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5" w:type="dxa"/>
        <w:tblInd w:w="-400" w:type="dxa"/>
        <w:tblLayout w:type="fixed"/>
        <w:tblCellMar>
          <w:left w:w="0" w:type="dxa"/>
          <w:right w:w="0" w:type="dxa"/>
        </w:tblCellMar>
        <w:tblLook w:val="01E0" w:firstRow="1" w:lastRow="1" w:firstColumn="1" w:lastColumn="1" w:noHBand="0" w:noVBand="0"/>
      </w:tblPr>
      <w:tblGrid>
        <w:gridCol w:w="3094"/>
        <w:gridCol w:w="6731"/>
      </w:tblGrid>
      <w:tr w:rsidR="001E1FA0" w:rsidRPr="001E1FA0" w14:paraId="28861F2C" w14:textId="77777777" w:rsidTr="00350594">
        <w:trPr>
          <w:trHeight w:val="1547"/>
        </w:trPr>
        <w:tc>
          <w:tcPr>
            <w:tcW w:w="9825" w:type="dxa"/>
            <w:gridSpan w:val="2"/>
            <w:tcBorders>
              <w:bottom w:val="single" w:sz="8" w:space="0" w:color="000000"/>
            </w:tcBorders>
          </w:tcPr>
          <w:p w14:paraId="19789965" w14:textId="66A08F32" w:rsidR="001E1FA0" w:rsidRPr="001E1FA0" w:rsidRDefault="001E1FA0" w:rsidP="001E1FA0">
            <w:pPr>
              <w:widowControl w:val="0"/>
              <w:autoSpaceDE w:val="0"/>
              <w:autoSpaceDN w:val="0"/>
              <w:spacing w:after="0" w:line="240" w:lineRule="auto"/>
              <w:rPr>
                <w:rFonts w:ascii="Times New Roman" w:eastAsia="Calibri" w:hAnsi="Calibri" w:cs="Calibri"/>
                <w:sz w:val="32"/>
                <w:lang w:eastAsia="en-GB" w:bidi="en-GB"/>
              </w:rPr>
            </w:pPr>
          </w:p>
          <w:p w14:paraId="42A16EEA" w14:textId="77777777" w:rsidR="001E1FA0" w:rsidRPr="001E1FA0" w:rsidRDefault="001E1FA0" w:rsidP="001E1FA0">
            <w:pPr>
              <w:widowControl w:val="0"/>
              <w:autoSpaceDE w:val="0"/>
              <w:autoSpaceDN w:val="0"/>
              <w:spacing w:before="10" w:after="0" w:line="240" w:lineRule="auto"/>
              <w:rPr>
                <w:rFonts w:ascii="Times New Roman" w:eastAsia="Calibri" w:hAnsi="Calibri" w:cs="Calibri"/>
                <w:sz w:val="41"/>
                <w:lang w:eastAsia="en-GB" w:bidi="en-GB"/>
              </w:rPr>
            </w:pPr>
          </w:p>
          <w:p w14:paraId="4628DBD4" w14:textId="502FA1E2" w:rsidR="001E1FA0" w:rsidRPr="001E1FA0" w:rsidRDefault="001E1FA0" w:rsidP="001E1FA0">
            <w:pPr>
              <w:widowControl w:val="0"/>
              <w:autoSpaceDE w:val="0"/>
              <w:autoSpaceDN w:val="0"/>
              <w:spacing w:after="0" w:line="240" w:lineRule="auto"/>
              <w:ind w:left="1683" w:right="1660"/>
              <w:jc w:val="center"/>
              <w:rPr>
                <w:rFonts w:ascii="Calibri" w:eastAsia="Calibri" w:hAnsi="Calibri" w:cs="Calibri"/>
                <w:sz w:val="32"/>
                <w:lang w:eastAsia="en-GB" w:bidi="en-GB"/>
              </w:rPr>
            </w:pPr>
            <w:r w:rsidRPr="001E1FA0">
              <w:rPr>
                <w:rFonts w:ascii="Calibri" w:eastAsia="Calibri" w:hAnsi="Calibri" w:cs="Calibri"/>
                <w:sz w:val="32"/>
                <w:u w:val="thick"/>
                <w:lang w:eastAsia="en-GB" w:bidi="en-GB"/>
              </w:rPr>
              <w:t>Application For Credit Facilities</w:t>
            </w:r>
          </w:p>
        </w:tc>
      </w:tr>
      <w:tr w:rsidR="001E1FA0" w:rsidRPr="001E1FA0" w14:paraId="7DB2D122" w14:textId="77777777" w:rsidTr="00350594">
        <w:trPr>
          <w:trHeight w:val="298"/>
        </w:trPr>
        <w:tc>
          <w:tcPr>
            <w:tcW w:w="3094" w:type="dxa"/>
            <w:tcBorders>
              <w:top w:val="single" w:sz="8" w:space="0" w:color="000000"/>
              <w:left w:val="single" w:sz="8" w:space="0" w:color="000000"/>
            </w:tcBorders>
          </w:tcPr>
          <w:p w14:paraId="3C669594" w14:textId="77777777" w:rsidR="001E1FA0" w:rsidRPr="001E1FA0" w:rsidRDefault="001E1FA0" w:rsidP="001E1FA0">
            <w:pPr>
              <w:widowControl w:val="0"/>
              <w:autoSpaceDE w:val="0"/>
              <w:autoSpaceDN w:val="0"/>
              <w:spacing w:after="0" w:line="260" w:lineRule="exact"/>
              <w:ind w:left="30"/>
              <w:rPr>
                <w:rFonts w:ascii="Calibri" w:eastAsia="Calibri" w:hAnsi="Calibri" w:cs="Calibri"/>
                <w:lang w:eastAsia="en-GB" w:bidi="en-GB"/>
              </w:rPr>
            </w:pPr>
            <w:r w:rsidRPr="001E1FA0">
              <w:rPr>
                <w:rFonts w:ascii="Calibri" w:eastAsia="Calibri" w:hAnsi="Calibri" w:cs="Calibri"/>
                <w:lang w:eastAsia="en-GB" w:bidi="en-GB"/>
              </w:rPr>
              <w:t>Registered Company Name:</w:t>
            </w:r>
          </w:p>
        </w:tc>
        <w:tc>
          <w:tcPr>
            <w:tcW w:w="6726" w:type="dxa"/>
            <w:tcBorders>
              <w:top w:val="single" w:sz="8" w:space="0" w:color="000000"/>
              <w:right w:val="single" w:sz="8" w:space="0" w:color="000000"/>
            </w:tcBorders>
          </w:tcPr>
          <w:p w14:paraId="46852A41" w14:textId="77777777" w:rsidR="001E1FA0" w:rsidRPr="001E1FA0" w:rsidRDefault="001E1FA0" w:rsidP="001E1FA0">
            <w:pPr>
              <w:widowControl w:val="0"/>
              <w:autoSpaceDE w:val="0"/>
              <w:autoSpaceDN w:val="0"/>
              <w:spacing w:after="0" w:line="260" w:lineRule="exact"/>
              <w:ind w:left="2472" w:right="2975"/>
              <w:jc w:val="center"/>
              <w:rPr>
                <w:rFonts w:ascii="Calibri" w:eastAsia="Calibri" w:hAnsi="Calibri" w:cs="Calibri"/>
                <w:lang w:eastAsia="en-GB" w:bidi="en-GB"/>
              </w:rPr>
            </w:pPr>
            <w:r w:rsidRPr="001E1FA0">
              <w:rPr>
                <w:rFonts w:ascii="Calibri" w:eastAsia="Calibri" w:hAnsi="Calibri" w:cs="Calibri"/>
                <w:lang w:eastAsia="en-GB" w:bidi="en-GB"/>
              </w:rPr>
              <w:t>Reg Number:</w:t>
            </w:r>
          </w:p>
        </w:tc>
      </w:tr>
      <w:tr w:rsidR="001E1FA0" w:rsidRPr="001E1FA0" w14:paraId="4116343B" w14:textId="77777777" w:rsidTr="00350594">
        <w:trPr>
          <w:trHeight w:val="552"/>
        </w:trPr>
        <w:tc>
          <w:tcPr>
            <w:tcW w:w="3094" w:type="dxa"/>
            <w:tcBorders>
              <w:left w:val="single" w:sz="8" w:space="0" w:color="000000"/>
              <w:bottom w:val="single" w:sz="8" w:space="0" w:color="000000"/>
            </w:tcBorders>
          </w:tcPr>
          <w:p w14:paraId="500DF72B" w14:textId="77777777" w:rsidR="001E1FA0" w:rsidRPr="001E1FA0" w:rsidRDefault="001E1FA0" w:rsidP="001E1FA0">
            <w:pPr>
              <w:widowControl w:val="0"/>
              <w:autoSpaceDE w:val="0"/>
              <w:autoSpaceDN w:val="0"/>
              <w:spacing w:after="0" w:line="240" w:lineRule="auto"/>
              <w:rPr>
                <w:rFonts w:ascii="Times New Roman" w:eastAsia="Calibri" w:hAnsi="Calibri" w:cs="Calibri"/>
                <w:sz w:val="20"/>
                <w:lang w:eastAsia="en-GB" w:bidi="en-GB"/>
              </w:rPr>
            </w:pPr>
          </w:p>
        </w:tc>
        <w:tc>
          <w:tcPr>
            <w:tcW w:w="6726" w:type="dxa"/>
            <w:tcBorders>
              <w:bottom w:val="single" w:sz="8" w:space="0" w:color="000000"/>
              <w:right w:val="single" w:sz="8" w:space="0" w:color="000000"/>
            </w:tcBorders>
          </w:tcPr>
          <w:p w14:paraId="42D0032A" w14:textId="775933AE" w:rsidR="001E1FA0" w:rsidRPr="001E1FA0" w:rsidRDefault="001E1FA0" w:rsidP="001E1FA0">
            <w:pPr>
              <w:widowControl w:val="0"/>
              <w:autoSpaceDE w:val="0"/>
              <w:autoSpaceDN w:val="0"/>
              <w:spacing w:after="0" w:line="252" w:lineRule="exact"/>
              <w:ind w:left="2498" w:right="2975"/>
              <w:jc w:val="center"/>
              <w:rPr>
                <w:rFonts w:ascii="Calibri" w:eastAsia="Calibri" w:hAnsi="Calibri" w:cs="Calibri"/>
                <w:lang w:eastAsia="en-GB" w:bidi="en-GB"/>
              </w:rPr>
            </w:pPr>
            <w:r w:rsidRPr="001E1FA0">
              <w:rPr>
                <w:rFonts w:ascii="Calibri" w:eastAsia="Calibri" w:hAnsi="Calibri" w:cs="Calibri"/>
                <w:lang w:eastAsia="en-GB" w:bidi="en-GB"/>
              </w:rPr>
              <w:t>VAT Number:</w:t>
            </w:r>
          </w:p>
        </w:tc>
      </w:tr>
      <w:tr w:rsidR="001E1FA0" w:rsidRPr="001E1FA0" w14:paraId="54DE0ACC" w14:textId="77777777" w:rsidTr="00350594">
        <w:trPr>
          <w:trHeight w:val="123"/>
        </w:trPr>
        <w:tc>
          <w:tcPr>
            <w:tcW w:w="3094" w:type="dxa"/>
            <w:tcBorders>
              <w:top w:val="single" w:sz="8" w:space="0" w:color="000000"/>
              <w:bottom w:val="single" w:sz="8" w:space="0" w:color="000000"/>
            </w:tcBorders>
          </w:tcPr>
          <w:p w14:paraId="0BDE8A56" w14:textId="77777777" w:rsidR="001E1FA0" w:rsidRPr="001E1FA0" w:rsidRDefault="001E1FA0" w:rsidP="001E1FA0">
            <w:pPr>
              <w:widowControl w:val="0"/>
              <w:autoSpaceDE w:val="0"/>
              <w:autoSpaceDN w:val="0"/>
              <w:spacing w:after="0" w:line="240" w:lineRule="auto"/>
              <w:rPr>
                <w:rFonts w:ascii="Times New Roman" w:eastAsia="Calibri" w:hAnsi="Calibri" w:cs="Calibri"/>
                <w:sz w:val="6"/>
                <w:lang w:eastAsia="en-GB" w:bidi="en-GB"/>
              </w:rPr>
            </w:pPr>
          </w:p>
        </w:tc>
        <w:tc>
          <w:tcPr>
            <w:tcW w:w="6726" w:type="dxa"/>
            <w:tcBorders>
              <w:top w:val="single" w:sz="8" w:space="0" w:color="000000"/>
              <w:bottom w:val="single" w:sz="8" w:space="0" w:color="000000"/>
            </w:tcBorders>
          </w:tcPr>
          <w:p w14:paraId="736DC2FB" w14:textId="77777777" w:rsidR="001E1FA0" w:rsidRPr="001E1FA0" w:rsidRDefault="001E1FA0" w:rsidP="001E1FA0">
            <w:pPr>
              <w:widowControl w:val="0"/>
              <w:autoSpaceDE w:val="0"/>
              <w:autoSpaceDN w:val="0"/>
              <w:spacing w:after="0" w:line="240" w:lineRule="auto"/>
              <w:rPr>
                <w:rFonts w:ascii="Times New Roman" w:eastAsia="Calibri" w:hAnsi="Calibri" w:cs="Calibri"/>
                <w:sz w:val="6"/>
                <w:lang w:eastAsia="en-GB" w:bidi="en-GB"/>
              </w:rPr>
            </w:pPr>
          </w:p>
        </w:tc>
      </w:tr>
      <w:tr w:rsidR="001E1FA0" w:rsidRPr="001E1FA0" w14:paraId="2F93D05C" w14:textId="77777777" w:rsidTr="00350594">
        <w:trPr>
          <w:trHeight w:val="443"/>
        </w:trPr>
        <w:tc>
          <w:tcPr>
            <w:tcW w:w="3094" w:type="dxa"/>
            <w:tcBorders>
              <w:top w:val="single" w:sz="8" w:space="0" w:color="000000"/>
              <w:left w:val="single" w:sz="8" w:space="0" w:color="000000"/>
            </w:tcBorders>
          </w:tcPr>
          <w:p w14:paraId="65511870" w14:textId="77777777" w:rsidR="001E1FA0" w:rsidRPr="001E1FA0" w:rsidRDefault="001E1FA0" w:rsidP="001E1FA0">
            <w:pPr>
              <w:widowControl w:val="0"/>
              <w:autoSpaceDE w:val="0"/>
              <w:autoSpaceDN w:val="0"/>
              <w:spacing w:after="0" w:line="260" w:lineRule="exact"/>
              <w:ind w:left="30"/>
              <w:rPr>
                <w:rFonts w:ascii="Calibri" w:eastAsia="Calibri" w:hAnsi="Calibri" w:cs="Calibri"/>
                <w:lang w:eastAsia="en-GB" w:bidi="en-GB"/>
              </w:rPr>
            </w:pPr>
            <w:r w:rsidRPr="001E1FA0">
              <w:rPr>
                <w:rFonts w:ascii="Calibri" w:eastAsia="Calibri" w:hAnsi="Calibri" w:cs="Calibri"/>
                <w:lang w:eastAsia="en-GB" w:bidi="en-GB"/>
              </w:rPr>
              <w:t>Trading Company Address:</w:t>
            </w:r>
          </w:p>
        </w:tc>
        <w:tc>
          <w:tcPr>
            <w:tcW w:w="6726" w:type="dxa"/>
            <w:tcBorders>
              <w:top w:val="single" w:sz="8" w:space="0" w:color="000000"/>
              <w:right w:val="single" w:sz="8" w:space="0" w:color="000000"/>
            </w:tcBorders>
          </w:tcPr>
          <w:p w14:paraId="732362D7" w14:textId="77777777" w:rsidR="001E1FA0" w:rsidRPr="001E1FA0" w:rsidRDefault="001E1FA0" w:rsidP="001E1FA0">
            <w:pPr>
              <w:widowControl w:val="0"/>
              <w:autoSpaceDE w:val="0"/>
              <w:autoSpaceDN w:val="0"/>
              <w:spacing w:after="0" w:line="240" w:lineRule="auto"/>
              <w:rPr>
                <w:rFonts w:ascii="Times New Roman" w:eastAsia="Calibri" w:hAnsi="Calibri" w:cs="Calibri"/>
                <w:sz w:val="20"/>
                <w:lang w:eastAsia="en-GB" w:bidi="en-GB"/>
              </w:rPr>
            </w:pPr>
          </w:p>
        </w:tc>
      </w:tr>
      <w:tr w:rsidR="001E1FA0" w:rsidRPr="001E1FA0" w14:paraId="640153C3" w14:textId="77777777" w:rsidTr="00350594">
        <w:trPr>
          <w:trHeight w:val="435"/>
        </w:trPr>
        <w:tc>
          <w:tcPr>
            <w:tcW w:w="3094" w:type="dxa"/>
            <w:tcBorders>
              <w:left w:val="single" w:sz="8" w:space="0" w:color="000000"/>
            </w:tcBorders>
          </w:tcPr>
          <w:p w14:paraId="54AD35CF" w14:textId="77777777" w:rsidR="001E1FA0" w:rsidRPr="001E1FA0" w:rsidRDefault="001E1FA0" w:rsidP="001E1FA0">
            <w:pPr>
              <w:widowControl w:val="0"/>
              <w:autoSpaceDE w:val="0"/>
              <w:autoSpaceDN w:val="0"/>
              <w:spacing w:after="0" w:line="240" w:lineRule="auto"/>
              <w:rPr>
                <w:rFonts w:ascii="Times New Roman" w:eastAsia="Calibri" w:hAnsi="Calibri" w:cs="Calibri"/>
                <w:sz w:val="20"/>
                <w:lang w:eastAsia="en-GB" w:bidi="en-GB"/>
              </w:rPr>
            </w:pPr>
          </w:p>
        </w:tc>
        <w:tc>
          <w:tcPr>
            <w:tcW w:w="6726" w:type="dxa"/>
            <w:tcBorders>
              <w:right w:val="single" w:sz="8" w:space="0" w:color="000000"/>
            </w:tcBorders>
          </w:tcPr>
          <w:p w14:paraId="13F61E9E" w14:textId="6A1CCF8B" w:rsidR="001E1FA0" w:rsidRPr="001E1FA0" w:rsidRDefault="001E1FA0" w:rsidP="001E1FA0">
            <w:pPr>
              <w:widowControl w:val="0"/>
              <w:autoSpaceDE w:val="0"/>
              <w:autoSpaceDN w:val="0"/>
              <w:spacing w:before="128" w:after="0" w:line="240" w:lineRule="auto"/>
              <w:ind w:left="2181" w:right="2975"/>
              <w:jc w:val="center"/>
              <w:rPr>
                <w:rFonts w:ascii="Calibri" w:eastAsia="Calibri" w:hAnsi="Calibri" w:cs="Calibri"/>
                <w:lang w:eastAsia="en-GB" w:bidi="en-GB"/>
              </w:rPr>
            </w:pPr>
            <w:r w:rsidRPr="001E1FA0">
              <w:rPr>
                <w:rFonts w:ascii="Calibri" w:eastAsia="Calibri" w:hAnsi="Calibri" w:cs="Calibri"/>
                <w:lang w:eastAsia="en-GB" w:bidi="en-GB"/>
              </w:rPr>
              <w:t>Postcode:</w:t>
            </w:r>
          </w:p>
        </w:tc>
      </w:tr>
      <w:tr w:rsidR="001E1FA0" w:rsidRPr="001E1FA0" w14:paraId="6B7880D9" w14:textId="77777777" w:rsidTr="00350594">
        <w:trPr>
          <w:trHeight w:val="290"/>
        </w:trPr>
        <w:tc>
          <w:tcPr>
            <w:tcW w:w="3094" w:type="dxa"/>
            <w:tcBorders>
              <w:left w:val="single" w:sz="8" w:space="0" w:color="000000"/>
            </w:tcBorders>
          </w:tcPr>
          <w:p w14:paraId="21F73ACE" w14:textId="77777777" w:rsidR="001E1FA0" w:rsidRPr="001E1FA0" w:rsidRDefault="001E1FA0" w:rsidP="001E1FA0">
            <w:pPr>
              <w:widowControl w:val="0"/>
              <w:autoSpaceDE w:val="0"/>
              <w:autoSpaceDN w:val="0"/>
              <w:spacing w:after="0" w:line="252" w:lineRule="exact"/>
              <w:ind w:left="30"/>
              <w:rPr>
                <w:rFonts w:ascii="Calibri" w:eastAsia="Calibri" w:hAnsi="Calibri" w:cs="Calibri"/>
                <w:lang w:eastAsia="en-GB" w:bidi="en-GB"/>
              </w:rPr>
            </w:pPr>
            <w:r w:rsidRPr="001E1FA0">
              <w:rPr>
                <w:rFonts w:ascii="Calibri" w:eastAsia="Calibri" w:hAnsi="Calibri" w:cs="Calibri"/>
                <w:lang w:eastAsia="en-GB" w:bidi="en-GB"/>
              </w:rPr>
              <w:t>Telephone No:</w:t>
            </w:r>
          </w:p>
        </w:tc>
        <w:tc>
          <w:tcPr>
            <w:tcW w:w="6726" w:type="dxa"/>
            <w:tcBorders>
              <w:right w:val="single" w:sz="8" w:space="0" w:color="000000"/>
            </w:tcBorders>
          </w:tcPr>
          <w:p w14:paraId="2497B7F2" w14:textId="77777777" w:rsidR="001E1FA0" w:rsidRPr="001E1FA0" w:rsidRDefault="001E1FA0" w:rsidP="001E1FA0">
            <w:pPr>
              <w:widowControl w:val="0"/>
              <w:autoSpaceDE w:val="0"/>
              <w:autoSpaceDN w:val="0"/>
              <w:spacing w:after="0" w:line="252" w:lineRule="exact"/>
              <w:ind w:left="1079"/>
              <w:rPr>
                <w:rFonts w:ascii="Calibri" w:eastAsia="Calibri" w:hAnsi="Calibri" w:cs="Calibri"/>
                <w:lang w:eastAsia="en-GB" w:bidi="en-GB"/>
              </w:rPr>
            </w:pPr>
            <w:r w:rsidRPr="001E1FA0">
              <w:rPr>
                <w:rFonts w:ascii="Calibri" w:eastAsia="Calibri" w:hAnsi="Calibri" w:cs="Calibri"/>
                <w:lang w:eastAsia="en-GB" w:bidi="en-GB"/>
              </w:rPr>
              <w:t>Fax Number:</w:t>
            </w:r>
          </w:p>
        </w:tc>
      </w:tr>
      <w:tr w:rsidR="001E1FA0" w:rsidRPr="001E1FA0" w14:paraId="7DDCEE8E" w14:textId="77777777" w:rsidTr="00350594">
        <w:trPr>
          <w:trHeight w:val="257"/>
        </w:trPr>
        <w:tc>
          <w:tcPr>
            <w:tcW w:w="3094" w:type="dxa"/>
            <w:tcBorders>
              <w:left w:val="single" w:sz="8" w:space="0" w:color="000000"/>
              <w:bottom w:val="single" w:sz="12" w:space="0" w:color="000000"/>
            </w:tcBorders>
          </w:tcPr>
          <w:p w14:paraId="08F3FF0B" w14:textId="77777777" w:rsidR="001E1FA0" w:rsidRPr="001E1FA0" w:rsidRDefault="001E1FA0" w:rsidP="001E1FA0">
            <w:pPr>
              <w:widowControl w:val="0"/>
              <w:autoSpaceDE w:val="0"/>
              <w:autoSpaceDN w:val="0"/>
              <w:spacing w:after="0" w:line="238" w:lineRule="exact"/>
              <w:ind w:left="30"/>
              <w:rPr>
                <w:rFonts w:ascii="Calibri" w:eastAsia="Calibri" w:hAnsi="Calibri" w:cs="Calibri"/>
                <w:lang w:eastAsia="en-GB" w:bidi="en-GB"/>
              </w:rPr>
            </w:pPr>
            <w:r w:rsidRPr="001E1FA0">
              <w:rPr>
                <w:rFonts w:ascii="Calibri" w:eastAsia="Calibri" w:hAnsi="Calibri" w:cs="Calibri"/>
                <w:lang w:eastAsia="en-GB" w:bidi="en-GB"/>
              </w:rPr>
              <w:t>Email:</w:t>
            </w:r>
          </w:p>
        </w:tc>
        <w:tc>
          <w:tcPr>
            <w:tcW w:w="6726" w:type="dxa"/>
            <w:tcBorders>
              <w:bottom w:val="single" w:sz="12" w:space="0" w:color="000000"/>
              <w:right w:val="single" w:sz="8" w:space="0" w:color="000000"/>
            </w:tcBorders>
          </w:tcPr>
          <w:p w14:paraId="138C065E" w14:textId="77777777" w:rsidR="001E1FA0" w:rsidRPr="001E1FA0" w:rsidRDefault="001E1FA0" w:rsidP="001E1FA0">
            <w:pPr>
              <w:widowControl w:val="0"/>
              <w:autoSpaceDE w:val="0"/>
              <w:autoSpaceDN w:val="0"/>
              <w:spacing w:after="0" w:line="238" w:lineRule="exact"/>
              <w:ind w:left="1079"/>
              <w:rPr>
                <w:rFonts w:ascii="Calibri" w:eastAsia="Calibri" w:hAnsi="Calibri" w:cs="Calibri"/>
                <w:lang w:eastAsia="en-GB" w:bidi="en-GB"/>
              </w:rPr>
            </w:pPr>
            <w:r w:rsidRPr="001E1FA0">
              <w:rPr>
                <w:rFonts w:ascii="Calibri" w:eastAsia="Calibri" w:hAnsi="Calibri" w:cs="Calibri"/>
                <w:lang w:eastAsia="en-GB" w:bidi="en-GB"/>
              </w:rPr>
              <w:t>Website:</w:t>
            </w:r>
          </w:p>
        </w:tc>
      </w:tr>
      <w:tr w:rsidR="001E1FA0" w:rsidRPr="001E1FA0" w14:paraId="76C4090F" w14:textId="77777777" w:rsidTr="00350594">
        <w:trPr>
          <w:trHeight w:val="119"/>
        </w:trPr>
        <w:tc>
          <w:tcPr>
            <w:tcW w:w="3094" w:type="dxa"/>
            <w:tcBorders>
              <w:top w:val="single" w:sz="12" w:space="0" w:color="000000"/>
              <w:bottom w:val="single" w:sz="8" w:space="0" w:color="000000"/>
            </w:tcBorders>
          </w:tcPr>
          <w:p w14:paraId="1FB8B673" w14:textId="77777777" w:rsidR="001E1FA0" w:rsidRPr="001E1FA0" w:rsidRDefault="001E1FA0" w:rsidP="001E1FA0">
            <w:pPr>
              <w:widowControl w:val="0"/>
              <w:autoSpaceDE w:val="0"/>
              <w:autoSpaceDN w:val="0"/>
              <w:spacing w:after="0" w:line="240" w:lineRule="auto"/>
              <w:rPr>
                <w:rFonts w:ascii="Times New Roman" w:eastAsia="Calibri" w:hAnsi="Calibri" w:cs="Calibri"/>
                <w:sz w:val="6"/>
                <w:lang w:eastAsia="en-GB" w:bidi="en-GB"/>
              </w:rPr>
            </w:pPr>
          </w:p>
        </w:tc>
        <w:tc>
          <w:tcPr>
            <w:tcW w:w="6726" w:type="dxa"/>
            <w:tcBorders>
              <w:top w:val="single" w:sz="12" w:space="0" w:color="000000"/>
              <w:bottom w:val="single" w:sz="8" w:space="0" w:color="000000"/>
            </w:tcBorders>
          </w:tcPr>
          <w:p w14:paraId="0C3C0CCF" w14:textId="77777777" w:rsidR="001E1FA0" w:rsidRPr="001E1FA0" w:rsidRDefault="001E1FA0" w:rsidP="001E1FA0">
            <w:pPr>
              <w:widowControl w:val="0"/>
              <w:autoSpaceDE w:val="0"/>
              <w:autoSpaceDN w:val="0"/>
              <w:spacing w:after="0" w:line="240" w:lineRule="auto"/>
              <w:rPr>
                <w:rFonts w:ascii="Times New Roman" w:eastAsia="Calibri" w:hAnsi="Calibri" w:cs="Calibri"/>
                <w:sz w:val="6"/>
                <w:lang w:eastAsia="en-GB" w:bidi="en-GB"/>
              </w:rPr>
            </w:pPr>
          </w:p>
        </w:tc>
      </w:tr>
      <w:tr w:rsidR="001E1FA0" w:rsidRPr="001E1FA0" w14:paraId="7F8E1B6B" w14:textId="77777777" w:rsidTr="00350594">
        <w:trPr>
          <w:trHeight w:val="443"/>
        </w:trPr>
        <w:tc>
          <w:tcPr>
            <w:tcW w:w="3094" w:type="dxa"/>
            <w:tcBorders>
              <w:top w:val="single" w:sz="8" w:space="0" w:color="000000"/>
              <w:left w:val="single" w:sz="8" w:space="0" w:color="000000"/>
            </w:tcBorders>
          </w:tcPr>
          <w:p w14:paraId="599C7690" w14:textId="77777777" w:rsidR="001E1FA0" w:rsidRPr="001E1FA0" w:rsidRDefault="001E1FA0" w:rsidP="001E1FA0">
            <w:pPr>
              <w:widowControl w:val="0"/>
              <w:autoSpaceDE w:val="0"/>
              <w:autoSpaceDN w:val="0"/>
              <w:spacing w:after="0" w:line="260" w:lineRule="exact"/>
              <w:ind w:left="30"/>
              <w:rPr>
                <w:rFonts w:ascii="Calibri" w:eastAsia="Calibri" w:hAnsi="Calibri" w:cs="Calibri"/>
                <w:lang w:eastAsia="en-GB" w:bidi="en-GB"/>
              </w:rPr>
            </w:pPr>
            <w:r w:rsidRPr="001E1FA0">
              <w:rPr>
                <w:rFonts w:ascii="Calibri" w:eastAsia="Calibri" w:hAnsi="Calibri" w:cs="Calibri"/>
                <w:lang w:eastAsia="en-GB" w:bidi="en-GB"/>
              </w:rPr>
              <w:t>Invoice Address (If different):</w:t>
            </w:r>
          </w:p>
        </w:tc>
        <w:tc>
          <w:tcPr>
            <w:tcW w:w="6726" w:type="dxa"/>
            <w:tcBorders>
              <w:top w:val="single" w:sz="8" w:space="0" w:color="000000"/>
              <w:right w:val="single" w:sz="8" w:space="0" w:color="000000"/>
            </w:tcBorders>
          </w:tcPr>
          <w:p w14:paraId="627D64BA" w14:textId="6EFF5A35" w:rsidR="001E1FA0" w:rsidRPr="001E1FA0" w:rsidRDefault="001E1FA0" w:rsidP="001E1FA0">
            <w:pPr>
              <w:widowControl w:val="0"/>
              <w:autoSpaceDE w:val="0"/>
              <w:autoSpaceDN w:val="0"/>
              <w:spacing w:after="0" w:line="240" w:lineRule="auto"/>
              <w:rPr>
                <w:rFonts w:ascii="Times New Roman" w:eastAsia="Calibri" w:hAnsi="Calibri" w:cs="Calibri"/>
                <w:sz w:val="20"/>
                <w:lang w:eastAsia="en-GB" w:bidi="en-GB"/>
              </w:rPr>
            </w:pPr>
          </w:p>
        </w:tc>
      </w:tr>
      <w:tr w:rsidR="001E1FA0" w:rsidRPr="001E1FA0" w14:paraId="30B9FC71" w14:textId="77777777" w:rsidTr="00350594">
        <w:trPr>
          <w:trHeight w:val="435"/>
        </w:trPr>
        <w:tc>
          <w:tcPr>
            <w:tcW w:w="3094" w:type="dxa"/>
            <w:tcBorders>
              <w:left w:val="single" w:sz="8" w:space="0" w:color="000000"/>
            </w:tcBorders>
          </w:tcPr>
          <w:p w14:paraId="09BECEA3" w14:textId="77777777" w:rsidR="001E1FA0" w:rsidRPr="001E1FA0" w:rsidRDefault="001E1FA0" w:rsidP="001E1FA0">
            <w:pPr>
              <w:widowControl w:val="0"/>
              <w:autoSpaceDE w:val="0"/>
              <w:autoSpaceDN w:val="0"/>
              <w:spacing w:after="0" w:line="240" w:lineRule="auto"/>
              <w:rPr>
                <w:rFonts w:ascii="Times New Roman" w:eastAsia="Calibri" w:hAnsi="Calibri" w:cs="Calibri"/>
                <w:sz w:val="20"/>
                <w:lang w:eastAsia="en-GB" w:bidi="en-GB"/>
              </w:rPr>
            </w:pPr>
          </w:p>
        </w:tc>
        <w:tc>
          <w:tcPr>
            <w:tcW w:w="6726" w:type="dxa"/>
            <w:tcBorders>
              <w:right w:val="single" w:sz="8" w:space="0" w:color="000000"/>
            </w:tcBorders>
          </w:tcPr>
          <w:p w14:paraId="7809F2F1" w14:textId="77777777" w:rsidR="001E1FA0" w:rsidRPr="001E1FA0" w:rsidRDefault="001E1FA0" w:rsidP="001E1FA0">
            <w:pPr>
              <w:widowControl w:val="0"/>
              <w:autoSpaceDE w:val="0"/>
              <w:autoSpaceDN w:val="0"/>
              <w:spacing w:before="128" w:after="0" w:line="240" w:lineRule="auto"/>
              <w:ind w:left="2181" w:right="2975"/>
              <w:jc w:val="center"/>
              <w:rPr>
                <w:rFonts w:ascii="Calibri" w:eastAsia="Calibri" w:hAnsi="Calibri" w:cs="Calibri"/>
                <w:lang w:eastAsia="en-GB" w:bidi="en-GB"/>
              </w:rPr>
            </w:pPr>
            <w:r w:rsidRPr="001E1FA0">
              <w:rPr>
                <w:rFonts w:ascii="Calibri" w:eastAsia="Calibri" w:hAnsi="Calibri" w:cs="Calibri"/>
                <w:lang w:eastAsia="en-GB" w:bidi="en-GB"/>
              </w:rPr>
              <w:t>Postcode:</w:t>
            </w:r>
          </w:p>
        </w:tc>
      </w:tr>
      <w:tr w:rsidR="001E1FA0" w:rsidRPr="001E1FA0" w14:paraId="1DEDDBC1" w14:textId="77777777" w:rsidTr="00350594">
        <w:trPr>
          <w:trHeight w:val="290"/>
        </w:trPr>
        <w:tc>
          <w:tcPr>
            <w:tcW w:w="3094" w:type="dxa"/>
            <w:tcBorders>
              <w:left w:val="single" w:sz="8" w:space="0" w:color="000000"/>
            </w:tcBorders>
          </w:tcPr>
          <w:p w14:paraId="6A163C50" w14:textId="77777777" w:rsidR="001E1FA0" w:rsidRPr="001E1FA0" w:rsidRDefault="001E1FA0" w:rsidP="001E1FA0">
            <w:pPr>
              <w:widowControl w:val="0"/>
              <w:autoSpaceDE w:val="0"/>
              <w:autoSpaceDN w:val="0"/>
              <w:spacing w:after="0" w:line="252" w:lineRule="exact"/>
              <w:ind w:left="30"/>
              <w:rPr>
                <w:rFonts w:ascii="Calibri" w:eastAsia="Calibri" w:hAnsi="Calibri" w:cs="Calibri"/>
                <w:lang w:eastAsia="en-GB" w:bidi="en-GB"/>
              </w:rPr>
            </w:pPr>
            <w:r w:rsidRPr="001E1FA0">
              <w:rPr>
                <w:rFonts w:ascii="Calibri" w:eastAsia="Calibri" w:hAnsi="Calibri" w:cs="Calibri"/>
                <w:lang w:eastAsia="en-GB" w:bidi="en-GB"/>
              </w:rPr>
              <w:t>Telephone No:</w:t>
            </w:r>
          </w:p>
        </w:tc>
        <w:tc>
          <w:tcPr>
            <w:tcW w:w="6726" w:type="dxa"/>
            <w:tcBorders>
              <w:right w:val="single" w:sz="8" w:space="0" w:color="000000"/>
            </w:tcBorders>
          </w:tcPr>
          <w:p w14:paraId="7214AAEB" w14:textId="77777777" w:rsidR="001E1FA0" w:rsidRPr="001E1FA0" w:rsidRDefault="001E1FA0" w:rsidP="001E1FA0">
            <w:pPr>
              <w:widowControl w:val="0"/>
              <w:autoSpaceDE w:val="0"/>
              <w:autoSpaceDN w:val="0"/>
              <w:spacing w:after="0" w:line="252" w:lineRule="exact"/>
              <w:ind w:left="1079"/>
              <w:rPr>
                <w:rFonts w:ascii="Calibri" w:eastAsia="Calibri" w:hAnsi="Calibri" w:cs="Calibri"/>
                <w:lang w:eastAsia="en-GB" w:bidi="en-GB"/>
              </w:rPr>
            </w:pPr>
            <w:r w:rsidRPr="001E1FA0">
              <w:rPr>
                <w:rFonts w:ascii="Calibri" w:eastAsia="Calibri" w:hAnsi="Calibri" w:cs="Calibri"/>
                <w:lang w:eastAsia="en-GB" w:bidi="en-GB"/>
              </w:rPr>
              <w:t>Fax Number:</w:t>
            </w:r>
          </w:p>
        </w:tc>
      </w:tr>
      <w:tr w:rsidR="001E1FA0" w:rsidRPr="001E1FA0" w14:paraId="3C98ACA9" w14:textId="77777777" w:rsidTr="00350594">
        <w:trPr>
          <w:trHeight w:val="262"/>
        </w:trPr>
        <w:tc>
          <w:tcPr>
            <w:tcW w:w="3094" w:type="dxa"/>
            <w:tcBorders>
              <w:left w:val="single" w:sz="8" w:space="0" w:color="000000"/>
              <w:bottom w:val="single" w:sz="8" w:space="0" w:color="000000"/>
            </w:tcBorders>
          </w:tcPr>
          <w:p w14:paraId="4914419F" w14:textId="77777777" w:rsidR="001E1FA0" w:rsidRPr="001E1FA0" w:rsidRDefault="001E1FA0" w:rsidP="001E1FA0">
            <w:pPr>
              <w:widowControl w:val="0"/>
              <w:autoSpaceDE w:val="0"/>
              <w:autoSpaceDN w:val="0"/>
              <w:spacing w:after="0" w:line="242" w:lineRule="exact"/>
              <w:ind w:left="30"/>
              <w:rPr>
                <w:rFonts w:ascii="Calibri" w:eastAsia="Calibri" w:hAnsi="Calibri" w:cs="Calibri"/>
                <w:lang w:eastAsia="en-GB" w:bidi="en-GB"/>
              </w:rPr>
            </w:pPr>
            <w:r w:rsidRPr="001E1FA0">
              <w:rPr>
                <w:rFonts w:ascii="Calibri" w:eastAsia="Calibri" w:hAnsi="Calibri" w:cs="Calibri"/>
                <w:lang w:eastAsia="en-GB" w:bidi="en-GB"/>
              </w:rPr>
              <w:t>Email:</w:t>
            </w:r>
          </w:p>
        </w:tc>
        <w:tc>
          <w:tcPr>
            <w:tcW w:w="6726" w:type="dxa"/>
            <w:tcBorders>
              <w:bottom w:val="single" w:sz="8" w:space="0" w:color="000000"/>
              <w:right w:val="single" w:sz="8" w:space="0" w:color="000000"/>
            </w:tcBorders>
          </w:tcPr>
          <w:p w14:paraId="292647AE" w14:textId="77777777" w:rsidR="001E1FA0" w:rsidRPr="001E1FA0" w:rsidRDefault="001E1FA0" w:rsidP="001E1FA0">
            <w:pPr>
              <w:widowControl w:val="0"/>
              <w:autoSpaceDE w:val="0"/>
              <w:autoSpaceDN w:val="0"/>
              <w:spacing w:after="0" w:line="242" w:lineRule="exact"/>
              <w:ind w:left="1079"/>
              <w:rPr>
                <w:rFonts w:ascii="Calibri" w:eastAsia="Calibri" w:hAnsi="Calibri" w:cs="Calibri"/>
                <w:lang w:eastAsia="en-GB" w:bidi="en-GB"/>
              </w:rPr>
            </w:pPr>
            <w:r w:rsidRPr="001E1FA0">
              <w:rPr>
                <w:rFonts w:ascii="Calibri" w:eastAsia="Calibri" w:hAnsi="Calibri" w:cs="Calibri"/>
                <w:lang w:eastAsia="en-GB" w:bidi="en-GB"/>
              </w:rPr>
              <w:t>Contact Name:</w:t>
            </w:r>
          </w:p>
        </w:tc>
      </w:tr>
      <w:tr w:rsidR="001E1FA0" w:rsidRPr="001E1FA0" w14:paraId="2E5A5D09" w14:textId="77777777" w:rsidTr="00350594">
        <w:trPr>
          <w:trHeight w:val="124"/>
        </w:trPr>
        <w:tc>
          <w:tcPr>
            <w:tcW w:w="3094" w:type="dxa"/>
            <w:tcBorders>
              <w:top w:val="single" w:sz="8" w:space="0" w:color="000000"/>
              <w:bottom w:val="single" w:sz="8" w:space="0" w:color="000000"/>
            </w:tcBorders>
          </w:tcPr>
          <w:p w14:paraId="4824B00D" w14:textId="77777777" w:rsidR="001E1FA0" w:rsidRPr="001E1FA0" w:rsidRDefault="001E1FA0" w:rsidP="001E1FA0">
            <w:pPr>
              <w:widowControl w:val="0"/>
              <w:autoSpaceDE w:val="0"/>
              <w:autoSpaceDN w:val="0"/>
              <w:spacing w:after="0" w:line="240" w:lineRule="auto"/>
              <w:rPr>
                <w:rFonts w:ascii="Times New Roman" w:eastAsia="Calibri" w:hAnsi="Calibri" w:cs="Calibri"/>
                <w:sz w:val="6"/>
                <w:lang w:eastAsia="en-GB" w:bidi="en-GB"/>
              </w:rPr>
            </w:pPr>
          </w:p>
        </w:tc>
        <w:tc>
          <w:tcPr>
            <w:tcW w:w="6726" w:type="dxa"/>
            <w:tcBorders>
              <w:top w:val="single" w:sz="8" w:space="0" w:color="000000"/>
              <w:bottom w:val="single" w:sz="8" w:space="0" w:color="000000"/>
            </w:tcBorders>
          </w:tcPr>
          <w:p w14:paraId="4282C8B3" w14:textId="77777777" w:rsidR="001E1FA0" w:rsidRPr="001E1FA0" w:rsidRDefault="001E1FA0" w:rsidP="001E1FA0">
            <w:pPr>
              <w:widowControl w:val="0"/>
              <w:autoSpaceDE w:val="0"/>
              <w:autoSpaceDN w:val="0"/>
              <w:spacing w:after="0" w:line="240" w:lineRule="auto"/>
              <w:rPr>
                <w:rFonts w:ascii="Times New Roman" w:eastAsia="Calibri" w:hAnsi="Calibri" w:cs="Calibri"/>
                <w:sz w:val="6"/>
                <w:lang w:eastAsia="en-GB" w:bidi="en-GB"/>
              </w:rPr>
            </w:pPr>
          </w:p>
        </w:tc>
      </w:tr>
      <w:tr w:rsidR="001E1FA0" w:rsidRPr="001E1FA0" w14:paraId="12B67A0A" w14:textId="77777777" w:rsidTr="00350594">
        <w:trPr>
          <w:trHeight w:val="298"/>
        </w:trPr>
        <w:tc>
          <w:tcPr>
            <w:tcW w:w="3094" w:type="dxa"/>
            <w:tcBorders>
              <w:top w:val="single" w:sz="8" w:space="0" w:color="000000"/>
              <w:left w:val="single" w:sz="8" w:space="0" w:color="000000"/>
            </w:tcBorders>
          </w:tcPr>
          <w:p w14:paraId="5BAFEC39" w14:textId="77777777" w:rsidR="001E1FA0" w:rsidRPr="001E1FA0" w:rsidRDefault="001E1FA0" w:rsidP="00350594">
            <w:pPr>
              <w:widowControl w:val="0"/>
              <w:autoSpaceDE w:val="0"/>
              <w:autoSpaceDN w:val="0"/>
              <w:spacing w:after="0" w:line="260" w:lineRule="exact"/>
              <w:ind w:left="30" w:right="-292"/>
              <w:rPr>
                <w:rFonts w:ascii="Calibri" w:eastAsia="Calibri" w:hAnsi="Calibri" w:cs="Calibri"/>
                <w:lang w:eastAsia="en-GB" w:bidi="en-GB"/>
              </w:rPr>
            </w:pPr>
            <w:r w:rsidRPr="001E1FA0">
              <w:rPr>
                <w:rFonts w:ascii="Calibri" w:eastAsia="Calibri" w:hAnsi="Calibri" w:cs="Calibri"/>
                <w:lang w:eastAsia="en-GB" w:bidi="en-GB"/>
              </w:rPr>
              <w:t>Company Status (I.E. Ltd / Sole</w:t>
            </w:r>
            <w:r w:rsidRPr="001E1FA0">
              <w:rPr>
                <w:rFonts w:ascii="Calibri" w:eastAsia="Calibri" w:hAnsi="Calibri" w:cs="Calibri"/>
                <w:spacing w:val="-1"/>
                <w:lang w:eastAsia="en-GB" w:bidi="en-GB"/>
              </w:rPr>
              <w:t xml:space="preserve"> </w:t>
            </w:r>
            <w:r w:rsidRPr="001E1FA0">
              <w:rPr>
                <w:rFonts w:ascii="Calibri" w:eastAsia="Calibri" w:hAnsi="Calibri" w:cs="Calibri"/>
                <w:lang w:eastAsia="en-GB" w:bidi="en-GB"/>
              </w:rPr>
              <w:t>Trad</w:t>
            </w:r>
          </w:p>
        </w:tc>
        <w:tc>
          <w:tcPr>
            <w:tcW w:w="6726" w:type="dxa"/>
            <w:tcBorders>
              <w:top w:val="single" w:sz="8" w:space="0" w:color="000000"/>
              <w:right w:val="single" w:sz="8" w:space="0" w:color="000000"/>
            </w:tcBorders>
          </w:tcPr>
          <w:p w14:paraId="07062B44" w14:textId="17BA5B60" w:rsidR="001E1FA0" w:rsidRPr="001E1FA0" w:rsidRDefault="00350594" w:rsidP="00350594">
            <w:pPr>
              <w:widowControl w:val="0"/>
              <w:autoSpaceDE w:val="0"/>
              <w:autoSpaceDN w:val="0"/>
              <w:spacing w:after="0" w:line="260" w:lineRule="exact"/>
              <w:rPr>
                <w:rFonts w:ascii="Calibri" w:eastAsia="Calibri" w:hAnsi="Calibri" w:cs="Calibri"/>
                <w:lang w:eastAsia="en-GB" w:bidi="en-GB"/>
              </w:rPr>
            </w:pPr>
            <w:r>
              <w:rPr>
                <w:rFonts w:ascii="Calibri" w:eastAsia="Calibri" w:hAnsi="Calibri" w:cs="Calibri"/>
                <w:lang w:eastAsia="en-GB" w:bidi="en-GB"/>
              </w:rPr>
              <w:t>d</w:t>
            </w:r>
            <w:r w:rsidR="001E1FA0" w:rsidRPr="001E1FA0">
              <w:rPr>
                <w:rFonts w:ascii="Calibri" w:eastAsia="Calibri" w:hAnsi="Calibri" w:cs="Calibri"/>
                <w:lang w:eastAsia="en-GB" w:bidi="en-GB"/>
              </w:rPr>
              <w:t>er):</w:t>
            </w:r>
          </w:p>
        </w:tc>
      </w:tr>
      <w:tr w:rsidR="001E1FA0" w:rsidRPr="001E1FA0" w14:paraId="7EC582D5" w14:textId="77777777" w:rsidTr="00350594">
        <w:trPr>
          <w:trHeight w:val="290"/>
        </w:trPr>
        <w:tc>
          <w:tcPr>
            <w:tcW w:w="3094" w:type="dxa"/>
            <w:tcBorders>
              <w:left w:val="single" w:sz="8" w:space="0" w:color="000000"/>
            </w:tcBorders>
          </w:tcPr>
          <w:p w14:paraId="7D749D28" w14:textId="77777777" w:rsidR="001E1FA0" w:rsidRPr="001E1FA0" w:rsidRDefault="001E1FA0" w:rsidP="001E1FA0">
            <w:pPr>
              <w:widowControl w:val="0"/>
              <w:autoSpaceDE w:val="0"/>
              <w:autoSpaceDN w:val="0"/>
              <w:spacing w:after="0" w:line="252" w:lineRule="exact"/>
              <w:ind w:left="30"/>
              <w:rPr>
                <w:rFonts w:ascii="Calibri" w:eastAsia="Calibri" w:hAnsi="Calibri" w:cs="Calibri"/>
                <w:lang w:eastAsia="en-GB" w:bidi="en-GB"/>
              </w:rPr>
            </w:pPr>
            <w:r w:rsidRPr="001E1FA0">
              <w:rPr>
                <w:rFonts w:ascii="Calibri" w:eastAsia="Calibri" w:hAnsi="Calibri" w:cs="Calibri"/>
                <w:lang w:eastAsia="en-GB" w:bidi="en-GB"/>
              </w:rPr>
              <w:t>Parent Company (If applicable):</w:t>
            </w:r>
          </w:p>
        </w:tc>
        <w:tc>
          <w:tcPr>
            <w:tcW w:w="6726" w:type="dxa"/>
            <w:tcBorders>
              <w:right w:val="single" w:sz="8" w:space="0" w:color="000000"/>
            </w:tcBorders>
          </w:tcPr>
          <w:p w14:paraId="7DBE0B54" w14:textId="54D792C9" w:rsidR="001E1FA0" w:rsidRPr="001E1FA0" w:rsidRDefault="001E1FA0" w:rsidP="001E1FA0">
            <w:pPr>
              <w:widowControl w:val="0"/>
              <w:autoSpaceDE w:val="0"/>
              <w:autoSpaceDN w:val="0"/>
              <w:spacing w:after="0" w:line="240" w:lineRule="auto"/>
              <w:rPr>
                <w:rFonts w:ascii="Times New Roman" w:eastAsia="Calibri" w:hAnsi="Calibri" w:cs="Calibri"/>
                <w:sz w:val="20"/>
                <w:lang w:eastAsia="en-GB" w:bidi="en-GB"/>
              </w:rPr>
            </w:pPr>
          </w:p>
        </w:tc>
      </w:tr>
      <w:tr w:rsidR="001E1FA0" w:rsidRPr="001E1FA0" w14:paraId="62D33EEE" w14:textId="77777777" w:rsidTr="00350594">
        <w:trPr>
          <w:trHeight w:val="290"/>
        </w:trPr>
        <w:tc>
          <w:tcPr>
            <w:tcW w:w="3094" w:type="dxa"/>
            <w:tcBorders>
              <w:left w:val="single" w:sz="8" w:space="0" w:color="000000"/>
            </w:tcBorders>
          </w:tcPr>
          <w:p w14:paraId="7A39262D" w14:textId="77777777" w:rsidR="001E1FA0" w:rsidRPr="001E1FA0" w:rsidRDefault="001E1FA0" w:rsidP="001E1FA0">
            <w:pPr>
              <w:widowControl w:val="0"/>
              <w:autoSpaceDE w:val="0"/>
              <w:autoSpaceDN w:val="0"/>
              <w:spacing w:after="0" w:line="252" w:lineRule="exact"/>
              <w:ind w:left="30"/>
              <w:rPr>
                <w:rFonts w:ascii="Calibri" w:eastAsia="Calibri" w:hAnsi="Calibri" w:cs="Calibri"/>
                <w:lang w:eastAsia="en-GB" w:bidi="en-GB"/>
              </w:rPr>
            </w:pPr>
            <w:r w:rsidRPr="001E1FA0">
              <w:rPr>
                <w:rFonts w:ascii="Calibri" w:eastAsia="Calibri" w:hAnsi="Calibri" w:cs="Calibri"/>
                <w:lang w:eastAsia="en-GB" w:bidi="en-GB"/>
              </w:rPr>
              <w:t>Years Trading:</w:t>
            </w:r>
          </w:p>
        </w:tc>
        <w:tc>
          <w:tcPr>
            <w:tcW w:w="6726" w:type="dxa"/>
            <w:tcBorders>
              <w:right w:val="single" w:sz="8" w:space="0" w:color="000000"/>
            </w:tcBorders>
          </w:tcPr>
          <w:p w14:paraId="7D7A95D6" w14:textId="77777777" w:rsidR="001E1FA0" w:rsidRPr="001E1FA0" w:rsidRDefault="001E1FA0" w:rsidP="001E1FA0">
            <w:pPr>
              <w:widowControl w:val="0"/>
              <w:autoSpaceDE w:val="0"/>
              <w:autoSpaceDN w:val="0"/>
              <w:spacing w:after="0" w:line="240" w:lineRule="auto"/>
              <w:rPr>
                <w:rFonts w:ascii="Times New Roman" w:eastAsia="Calibri" w:hAnsi="Calibri" w:cs="Calibri"/>
                <w:sz w:val="20"/>
                <w:lang w:eastAsia="en-GB" w:bidi="en-GB"/>
              </w:rPr>
            </w:pPr>
          </w:p>
        </w:tc>
      </w:tr>
      <w:tr w:rsidR="001E1FA0" w:rsidRPr="001E1FA0" w14:paraId="1788D4AA" w14:textId="77777777" w:rsidTr="00350594">
        <w:trPr>
          <w:trHeight w:val="262"/>
        </w:trPr>
        <w:tc>
          <w:tcPr>
            <w:tcW w:w="3094" w:type="dxa"/>
            <w:tcBorders>
              <w:left w:val="single" w:sz="8" w:space="0" w:color="000000"/>
              <w:bottom w:val="single" w:sz="8" w:space="0" w:color="000000"/>
            </w:tcBorders>
          </w:tcPr>
          <w:p w14:paraId="5D222AF8" w14:textId="77777777" w:rsidR="001E1FA0" w:rsidRPr="001E1FA0" w:rsidRDefault="001E1FA0" w:rsidP="001E1FA0">
            <w:pPr>
              <w:widowControl w:val="0"/>
              <w:autoSpaceDE w:val="0"/>
              <w:autoSpaceDN w:val="0"/>
              <w:spacing w:after="0" w:line="242" w:lineRule="exact"/>
              <w:ind w:left="30"/>
              <w:rPr>
                <w:rFonts w:ascii="Calibri" w:eastAsia="Calibri" w:hAnsi="Calibri" w:cs="Calibri"/>
                <w:lang w:eastAsia="en-GB" w:bidi="en-GB"/>
              </w:rPr>
            </w:pPr>
            <w:r w:rsidRPr="001E1FA0">
              <w:rPr>
                <w:rFonts w:ascii="Calibri" w:eastAsia="Calibri" w:hAnsi="Calibri" w:cs="Calibri"/>
                <w:lang w:eastAsia="en-GB" w:bidi="en-GB"/>
              </w:rPr>
              <w:t>Principle Trading Activity:</w:t>
            </w:r>
          </w:p>
        </w:tc>
        <w:tc>
          <w:tcPr>
            <w:tcW w:w="6726" w:type="dxa"/>
            <w:tcBorders>
              <w:bottom w:val="single" w:sz="8" w:space="0" w:color="000000"/>
              <w:right w:val="single" w:sz="8" w:space="0" w:color="000000"/>
            </w:tcBorders>
          </w:tcPr>
          <w:p w14:paraId="02D74543" w14:textId="22B09602" w:rsidR="001E1FA0" w:rsidRPr="001E1FA0" w:rsidRDefault="001E1FA0" w:rsidP="001E1FA0">
            <w:pPr>
              <w:widowControl w:val="0"/>
              <w:autoSpaceDE w:val="0"/>
              <w:autoSpaceDN w:val="0"/>
              <w:spacing w:after="0" w:line="240" w:lineRule="auto"/>
              <w:rPr>
                <w:rFonts w:ascii="Times New Roman" w:eastAsia="Calibri" w:hAnsi="Calibri" w:cs="Calibri"/>
                <w:sz w:val="18"/>
                <w:lang w:eastAsia="en-GB" w:bidi="en-GB"/>
              </w:rPr>
            </w:pPr>
          </w:p>
        </w:tc>
      </w:tr>
      <w:tr w:rsidR="001E1FA0" w:rsidRPr="001E1FA0" w14:paraId="746275F1" w14:textId="77777777" w:rsidTr="00350594">
        <w:trPr>
          <w:trHeight w:val="124"/>
        </w:trPr>
        <w:tc>
          <w:tcPr>
            <w:tcW w:w="3094" w:type="dxa"/>
            <w:tcBorders>
              <w:top w:val="single" w:sz="8" w:space="0" w:color="000000"/>
              <w:bottom w:val="single" w:sz="8" w:space="0" w:color="000000"/>
            </w:tcBorders>
          </w:tcPr>
          <w:p w14:paraId="77532F82" w14:textId="77777777" w:rsidR="001E1FA0" w:rsidRPr="001E1FA0" w:rsidRDefault="001E1FA0" w:rsidP="001E1FA0">
            <w:pPr>
              <w:widowControl w:val="0"/>
              <w:autoSpaceDE w:val="0"/>
              <w:autoSpaceDN w:val="0"/>
              <w:spacing w:after="0" w:line="240" w:lineRule="auto"/>
              <w:rPr>
                <w:rFonts w:ascii="Times New Roman" w:eastAsia="Calibri" w:hAnsi="Calibri" w:cs="Calibri"/>
                <w:sz w:val="6"/>
                <w:lang w:eastAsia="en-GB" w:bidi="en-GB"/>
              </w:rPr>
            </w:pPr>
          </w:p>
        </w:tc>
        <w:tc>
          <w:tcPr>
            <w:tcW w:w="6726" w:type="dxa"/>
            <w:tcBorders>
              <w:top w:val="single" w:sz="8" w:space="0" w:color="000000"/>
              <w:bottom w:val="single" w:sz="8" w:space="0" w:color="000000"/>
            </w:tcBorders>
          </w:tcPr>
          <w:p w14:paraId="4D529672" w14:textId="77777777" w:rsidR="001E1FA0" w:rsidRPr="001E1FA0" w:rsidRDefault="001E1FA0" w:rsidP="001E1FA0">
            <w:pPr>
              <w:widowControl w:val="0"/>
              <w:autoSpaceDE w:val="0"/>
              <w:autoSpaceDN w:val="0"/>
              <w:spacing w:after="0" w:line="240" w:lineRule="auto"/>
              <w:rPr>
                <w:rFonts w:ascii="Times New Roman" w:eastAsia="Calibri" w:hAnsi="Calibri" w:cs="Calibri"/>
                <w:sz w:val="6"/>
                <w:lang w:eastAsia="en-GB" w:bidi="en-GB"/>
              </w:rPr>
            </w:pPr>
          </w:p>
        </w:tc>
      </w:tr>
      <w:tr w:rsidR="001E1FA0" w:rsidRPr="001E1FA0" w14:paraId="18A13D23" w14:textId="77777777" w:rsidTr="00350594">
        <w:trPr>
          <w:trHeight w:val="298"/>
        </w:trPr>
        <w:tc>
          <w:tcPr>
            <w:tcW w:w="3094" w:type="dxa"/>
            <w:tcBorders>
              <w:top w:val="single" w:sz="8" w:space="0" w:color="000000"/>
              <w:left w:val="single" w:sz="8" w:space="0" w:color="000000"/>
            </w:tcBorders>
          </w:tcPr>
          <w:p w14:paraId="0053994A" w14:textId="77777777" w:rsidR="001E1FA0" w:rsidRPr="001E1FA0" w:rsidRDefault="001E1FA0" w:rsidP="001E1FA0">
            <w:pPr>
              <w:widowControl w:val="0"/>
              <w:autoSpaceDE w:val="0"/>
              <w:autoSpaceDN w:val="0"/>
              <w:spacing w:after="0" w:line="260" w:lineRule="exact"/>
              <w:ind w:left="30"/>
              <w:rPr>
                <w:rFonts w:ascii="Calibri" w:eastAsia="Calibri" w:hAnsi="Calibri" w:cs="Calibri"/>
                <w:lang w:eastAsia="en-GB" w:bidi="en-GB"/>
              </w:rPr>
            </w:pPr>
            <w:r w:rsidRPr="001E1FA0">
              <w:rPr>
                <w:rFonts w:ascii="Calibri" w:eastAsia="Calibri" w:hAnsi="Calibri" w:cs="Calibri"/>
                <w:u w:val="single"/>
                <w:lang w:eastAsia="en-GB" w:bidi="en-GB"/>
              </w:rPr>
              <w:t>Purchasing Department Contacts</w:t>
            </w:r>
          </w:p>
        </w:tc>
        <w:tc>
          <w:tcPr>
            <w:tcW w:w="6726" w:type="dxa"/>
            <w:tcBorders>
              <w:top w:val="single" w:sz="8" w:space="0" w:color="000000"/>
              <w:right w:val="single" w:sz="8" w:space="0" w:color="000000"/>
            </w:tcBorders>
          </w:tcPr>
          <w:p w14:paraId="222C4D61" w14:textId="2B523FF0" w:rsidR="001E1FA0" w:rsidRPr="001E1FA0" w:rsidRDefault="001E1FA0" w:rsidP="001E1FA0">
            <w:pPr>
              <w:widowControl w:val="0"/>
              <w:autoSpaceDE w:val="0"/>
              <w:autoSpaceDN w:val="0"/>
              <w:spacing w:after="0" w:line="240" w:lineRule="auto"/>
              <w:rPr>
                <w:rFonts w:ascii="Times New Roman" w:eastAsia="Calibri" w:hAnsi="Calibri" w:cs="Calibri"/>
                <w:sz w:val="20"/>
                <w:lang w:eastAsia="en-GB" w:bidi="en-GB"/>
              </w:rPr>
            </w:pPr>
          </w:p>
        </w:tc>
      </w:tr>
      <w:tr w:rsidR="001E1FA0" w:rsidRPr="001E1FA0" w14:paraId="1871AF42" w14:textId="77777777" w:rsidTr="00350594">
        <w:trPr>
          <w:trHeight w:val="290"/>
        </w:trPr>
        <w:tc>
          <w:tcPr>
            <w:tcW w:w="3094" w:type="dxa"/>
            <w:tcBorders>
              <w:left w:val="single" w:sz="8" w:space="0" w:color="000000"/>
            </w:tcBorders>
          </w:tcPr>
          <w:p w14:paraId="7CB320BB" w14:textId="77777777" w:rsidR="001E1FA0" w:rsidRPr="001E1FA0" w:rsidRDefault="001E1FA0" w:rsidP="001E1FA0">
            <w:pPr>
              <w:widowControl w:val="0"/>
              <w:autoSpaceDE w:val="0"/>
              <w:autoSpaceDN w:val="0"/>
              <w:spacing w:after="0" w:line="252" w:lineRule="exact"/>
              <w:ind w:left="30"/>
              <w:rPr>
                <w:rFonts w:ascii="Calibri" w:eastAsia="Calibri" w:hAnsi="Calibri" w:cs="Calibri"/>
                <w:lang w:eastAsia="en-GB" w:bidi="en-GB"/>
              </w:rPr>
            </w:pPr>
            <w:r w:rsidRPr="001E1FA0">
              <w:rPr>
                <w:rFonts w:ascii="Calibri" w:eastAsia="Calibri" w:hAnsi="Calibri" w:cs="Calibri"/>
                <w:lang w:eastAsia="en-GB" w:bidi="en-GB"/>
              </w:rPr>
              <w:t>Name:</w:t>
            </w:r>
          </w:p>
        </w:tc>
        <w:tc>
          <w:tcPr>
            <w:tcW w:w="6726" w:type="dxa"/>
            <w:tcBorders>
              <w:right w:val="single" w:sz="8" w:space="0" w:color="000000"/>
            </w:tcBorders>
          </w:tcPr>
          <w:p w14:paraId="7EFBAEE6" w14:textId="77777777" w:rsidR="001E1FA0" w:rsidRPr="001E1FA0" w:rsidRDefault="001E1FA0" w:rsidP="001E1FA0">
            <w:pPr>
              <w:widowControl w:val="0"/>
              <w:autoSpaceDE w:val="0"/>
              <w:autoSpaceDN w:val="0"/>
              <w:spacing w:after="0" w:line="252" w:lineRule="exact"/>
              <w:ind w:left="1079"/>
              <w:rPr>
                <w:rFonts w:ascii="Calibri" w:eastAsia="Calibri" w:hAnsi="Calibri" w:cs="Calibri"/>
                <w:lang w:eastAsia="en-GB" w:bidi="en-GB"/>
              </w:rPr>
            </w:pPr>
            <w:r w:rsidRPr="001E1FA0">
              <w:rPr>
                <w:rFonts w:ascii="Calibri" w:eastAsia="Calibri" w:hAnsi="Calibri" w:cs="Calibri"/>
                <w:lang w:eastAsia="en-GB" w:bidi="en-GB"/>
              </w:rPr>
              <w:t>Position:</w:t>
            </w:r>
          </w:p>
        </w:tc>
      </w:tr>
      <w:tr w:rsidR="001E1FA0" w:rsidRPr="001E1FA0" w14:paraId="1F47DE56" w14:textId="77777777" w:rsidTr="00350594">
        <w:trPr>
          <w:trHeight w:val="290"/>
        </w:trPr>
        <w:tc>
          <w:tcPr>
            <w:tcW w:w="3094" w:type="dxa"/>
            <w:tcBorders>
              <w:left w:val="single" w:sz="8" w:space="0" w:color="000000"/>
            </w:tcBorders>
          </w:tcPr>
          <w:p w14:paraId="5C5D3AA3" w14:textId="77777777" w:rsidR="001E1FA0" w:rsidRPr="001E1FA0" w:rsidRDefault="001E1FA0" w:rsidP="001E1FA0">
            <w:pPr>
              <w:widowControl w:val="0"/>
              <w:autoSpaceDE w:val="0"/>
              <w:autoSpaceDN w:val="0"/>
              <w:spacing w:after="0" w:line="252" w:lineRule="exact"/>
              <w:ind w:left="30"/>
              <w:rPr>
                <w:rFonts w:ascii="Calibri" w:eastAsia="Calibri" w:hAnsi="Calibri" w:cs="Calibri"/>
                <w:lang w:eastAsia="en-GB" w:bidi="en-GB"/>
              </w:rPr>
            </w:pPr>
            <w:r w:rsidRPr="001E1FA0">
              <w:rPr>
                <w:rFonts w:ascii="Calibri" w:eastAsia="Calibri" w:hAnsi="Calibri" w:cs="Calibri"/>
                <w:lang w:eastAsia="en-GB" w:bidi="en-GB"/>
              </w:rPr>
              <w:t>Telephone No:</w:t>
            </w:r>
          </w:p>
        </w:tc>
        <w:tc>
          <w:tcPr>
            <w:tcW w:w="6726" w:type="dxa"/>
            <w:tcBorders>
              <w:right w:val="single" w:sz="8" w:space="0" w:color="000000"/>
            </w:tcBorders>
          </w:tcPr>
          <w:p w14:paraId="7F9F59E0" w14:textId="4948D617" w:rsidR="001E1FA0" w:rsidRPr="001E1FA0" w:rsidRDefault="001E1FA0" w:rsidP="001E1FA0">
            <w:pPr>
              <w:widowControl w:val="0"/>
              <w:autoSpaceDE w:val="0"/>
              <w:autoSpaceDN w:val="0"/>
              <w:spacing w:after="0" w:line="252" w:lineRule="exact"/>
              <w:ind w:left="1079"/>
              <w:rPr>
                <w:rFonts w:ascii="Calibri" w:eastAsia="Calibri" w:hAnsi="Calibri" w:cs="Calibri"/>
                <w:lang w:eastAsia="en-GB" w:bidi="en-GB"/>
              </w:rPr>
            </w:pPr>
            <w:r w:rsidRPr="001E1FA0">
              <w:rPr>
                <w:rFonts w:ascii="Calibri" w:eastAsia="Calibri" w:hAnsi="Calibri" w:cs="Calibri"/>
                <w:lang w:eastAsia="en-GB" w:bidi="en-GB"/>
              </w:rPr>
              <w:t>Fax No:</w:t>
            </w:r>
          </w:p>
        </w:tc>
      </w:tr>
      <w:tr w:rsidR="001E1FA0" w:rsidRPr="001E1FA0" w14:paraId="1E305014" w14:textId="77777777" w:rsidTr="00350594">
        <w:trPr>
          <w:trHeight w:val="262"/>
        </w:trPr>
        <w:tc>
          <w:tcPr>
            <w:tcW w:w="3094" w:type="dxa"/>
            <w:tcBorders>
              <w:left w:val="single" w:sz="8" w:space="0" w:color="000000"/>
              <w:bottom w:val="single" w:sz="8" w:space="0" w:color="000000"/>
            </w:tcBorders>
          </w:tcPr>
          <w:p w14:paraId="23295BBE" w14:textId="77777777" w:rsidR="001E1FA0" w:rsidRPr="001E1FA0" w:rsidRDefault="001E1FA0" w:rsidP="001E1FA0">
            <w:pPr>
              <w:widowControl w:val="0"/>
              <w:autoSpaceDE w:val="0"/>
              <w:autoSpaceDN w:val="0"/>
              <w:spacing w:after="0" w:line="242" w:lineRule="exact"/>
              <w:ind w:left="30"/>
              <w:rPr>
                <w:rFonts w:ascii="Calibri" w:eastAsia="Calibri" w:hAnsi="Calibri" w:cs="Calibri"/>
                <w:lang w:eastAsia="en-GB" w:bidi="en-GB"/>
              </w:rPr>
            </w:pPr>
            <w:r w:rsidRPr="001E1FA0">
              <w:rPr>
                <w:rFonts w:ascii="Calibri" w:eastAsia="Calibri" w:hAnsi="Calibri" w:cs="Calibri"/>
                <w:lang w:eastAsia="en-GB" w:bidi="en-GB"/>
              </w:rPr>
              <w:t>Email:</w:t>
            </w:r>
          </w:p>
        </w:tc>
        <w:tc>
          <w:tcPr>
            <w:tcW w:w="6726" w:type="dxa"/>
            <w:tcBorders>
              <w:bottom w:val="single" w:sz="8" w:space="0" w:color="000000"/>
              <w:right w:val="single" w:sz="8" w:space="0" w:color="000000"/>
            </w:tcBorders>
          </w:tcPr>
          <w:p w14:paraId="04B13AFB" w14:textId="05775A59" w:rsidR="001E1FA0" w:rsidRPr="001E1FA0" w:rsidRDefault="001E1FA0" w:rsidP="001E1FA0">
            <w:pPr>
              <w:widowControl w:val="0"/>
              <w:autoSpaceDE w:val="0"/>
              <w:autoSpaceDN w:val="0"/>
              <w:spacing w:after="0" w:line="240" w:lineRule="auto"/>
              <w:rPr>
                <w:rFonts w:ascii="Times New Roman" w:eastAsia="Calibri" w:hAnsi="Calibri" w:cs="Calibri"/>
                <w:sz w:val="18"/>
                <w:lang w:eastAsia="en-GB" w:bidi="en-GB"/>
              </w:rPr>
            </w:pPr>
          </w:p>
        </w:tc>
      </w:tr>
      <w:tr w:rsidR="001E1FA0" w:rsidRPr="001E1FA0" w14:paraId="45907E9D" w14:textId="77777777" w:rsidTr="00350594">
        <w:trPr>
          <w:trHeight w:val="123"/>
        </w:trPr>
        <w:tc>
          <w:tcPr>
            <w:tcW w:w="3094" w:type="dxa"/>
            <w:tcBorders>
              <w:top w:val="single" w:sz="8" w:space="0" w:color="000000"/>
              <w:bottom w:val="single" w:sz="8" w:space="0" w:color="000000"/>
            </w:tcBorders>
          </w:tcPr>
          <w:p w14:paraId="3E7CDF24" w14:textId="77777777" w:rsidR="001E1FA0" w:rsidRPr="001E1FA0" w:rsidRDefault="001E1FA0" w:rsidP="001E1FA0">
            <w:pPr>
              <w:widowControl w:val="0"/>
              <w:autoSpaceDE w:val="0"/>
              <w:autoSpaceDN w:val="0"/>
              <w:spacing w:after="0" w:line="240" w:lineRule="auto"/>
              <w:rPr>
                <w:rFonts w:ascii="Times New Roman" w:eastAsia="Calibri" w:hAnsi="Calibri" w:cs="Calibri"/>
                <w:sz w:val="6"/>
                <w:lang w:eastAsia="en-GB" w:bidi="en-GB"/>
              </w:rPr>
            </w:pPr>
          </w:p>
        </w:tc>
        <w:tc>
          <w:tcPr>
            <w:tcW w:w="6726" w:type="dxa"/>
            <w:tcBorders>
              <w:top w:val="single" w:sz="8" w:space="0" w:color="000000"/>
              <w:bottom w:val="single" w:sz="8" w:space="0" w:color="000000"/>
            </w:tcBorders>
          </w:tcPr>
          <w:p w14:paraId="578933AE" w14:textId="660854EC" w:rsidR="001E1FA0" w:rsidRPr="001E1FA0" w:rsidRDefault="001E1FA0" w:rsidP="001E1FA0">
            <w:pPr>
              <w:widowControl w:val="0"/>
              <w:autoSpaceDE w:val="0"/>
              <w:autoSpaceDN w:val="0"/>
              <w:spacing w:after="0" w:line="240" w:lineRule="auto"/>
              <w:rPr>
                <w:rFonts w:ascii="Times New Roman" w:eastAsia="Calibri" w:hAnsi="Calibri" w:cs="Calibri"/>
                <w:sz w:val="6"/>
                <w:lang w:eastAsia="en-GB" w:bidi="en-GB"/>
              </w:rPr>
            </w:pPr>
          </w:p>
        </w:tc>
      </w:tr>
      <w:tr w:rsidR="001E1FA0" w:rsidRPr="001E1FA0" w14:paraId="2068D472" w14:textId="77777777" w:rsidTr="00350594">
        <w:trPr>
          <w:trHeight w:val="298"/>
        </w:trPr>
        <w:tc>
          <w:tcPr>
            <w:tcW w:w="3094" w:type="dxa"/>
            <w:tcBorders>
              <w:top w:val="single" w:sz="8" w:space="0" w:color="000000"/>
              <w:left w:val="single" w:sz="8" w:space="0" w:color="000000"/>
            </w:tcBorders>
          </w:tcPr>
          <w:p w14:paraId="53563629" w14:textId="77777777" w:rsidR="001E1FA0" w:rsidRPr="001E1FA0" w:rsidRDefault="001E1FA0" w:rsidP="001E1FA0">
            <w:pPr>
              <w:widowControl w:val="0"/>
              <w:autoSpaceDE w:val="0"/>
              <w:autoSpaceDN w:val="0"/>
              <w:spacing w:after="0" w:line="260" w:lineRule="exact"/>
              <w:ind w:left="30"/>
              <w:rPr>
                <w:rFonts w:ascii="Calibri" w:eastAsia="Calibri" w:hAnsi="Calibri" w:cs="Calibri"/>
                <w:lang w:eastAsia="en-GB" w:bidi="en-GB"/>
              </w:rPr>
            </w:pPr>
            <w:r w:rsidRPr="001E1FA0">
              <w:rPr>
                <w:rFonts w:ascii="Calibri" w:eastAsia="Calibri" w:hAnsi="Calibri" w:cs="Calibri"/>
                <w:u w:val="single"/>
                <w:lang w:eastAsia="en-GB" w:bidi="en-GB"/>
              </w:rPr>
              <w:t>Accounts Department Contacts</w:t>
            </w:r>
          </w:p>
        </w:tc>
        <w:tc>
          <w:tcPr>
            <w:tcW w:w="6726" w:type="dxa"/>
            <w:tcBorders>
              <w:top w:val="single" w:sz="8" w:space="0" w:color="000000"/>
              <w:right w:val="single" w:sz="8" w:space="0" w:color="000000"/>
            </w:tcBorders>
          </w:tcPr>
          <w:p w14:paraId="2D6896AA" w14:textId="1B06F84D" w:rsidR="001E1FA0" w:rsidRPr="001E1FA0" w:rsidRDefault="001E1FA0" w:rsidP="001E1FA0">
            <w:pPr>
              <w:widowControl w:val="0"/>
              <w:autoSpaceDE w:val="0"/>
              <w:autoSpaceDN w:val="0"/>
              <w:spacing w:before="48" w:after="0" w:line="240" w:lineRule="auto"/>
              <w:ind w:left="3540"/>
              <w:rPr>
                <w:rFonts w:ascii="Calibri" w:eastAsia="Calibri" w:hAnsi="Calibri" w:cs="Calibri"/>
                <w:sz w:val="16"/>
                <w:lang w:eastAsia="en-GB" w:bidi="en-GB"/>
              </w:rPr>
            </w:pPr>
            <w:r w:rsidRPr="001E1FA0">
              <w:rPr>
                <w:rFonts w:ascii="Calibri" w:eastAsia="Calibri" w:hAnsi="Calibri" w:cs="Calibri"/>
                <w:sz w:val="16"/>
                <w:lang w:eastAsia="en-GB" w:bidi="en-GB"/>
              </w:rPr>
              <w:t>Invoices and Statements will be sent via email</w:t>
            </w:r>
          </w:p>
        </w:tc>
      </w:tr>
      <w:tr w:rsidR="001E1FA0" w:rsidRPr="001E1FA0" w14:paraId="4667C35E" w14:textId="77777777" w:rsidTr="00350594">
        <w:trPr>
          <w:trHeight w:val="290"/>
        </w:trPr>
        <w:tc>
          <w:tcPr>
            <w:tcW w:w="3094" w:type="dxa"/>
            <w:tcBorders>
              <w:left w:val="single" w:sz="8" w:space="0" w:color="000000"/>
            </w:tcBorders>
          </w:tcPr>
          <w:p w14:paraId="70AAE756" w14:textId="77777777" w:rsidR="001E1FA0" w:rsidRPr="001E1FA0" w:rsidRDefault="001E1FA0" w:rsidP="001E1FA0">
            <w:pPr>
              <w:widowControl w:val="0"/>
              <w:autoSpaceDE w:val="0"/>
              <w:autoSpaceDN w:val="0"/>
              <w:spacing w:after="0" w:line="252" w:lineRule="exact"/>
              <w:ind w:left="30"/>
              <w:rPr>
                <w:rFonts w:ascii="Calibri" w:eastAsia="Calibri" w:hAnsi="Calibri" w:cs="Calibri"/>
                <w:lang w:eastAsia="en-GB" w:bidi="en-GB"/>
              </w:rPr>
            </w:pPr>
            <w:r w:rsidRPr="001E1FA0">
              <w:rPr>
                <w:rFonts w:ascii="Calibri" w:eastAsia="Calibri" w:hAnsi="Calibri" w:cs="Calibri"/>
                <w:lang w:eastAsia="en-GB" w:bidi="en-GB"/>
              </w:rPr>
              <w:t>Name:</w:t>
            </w:r>
          </w:p>
        </w:tc>
        <w:tc>
          <w:tcPr>
            <w:tcW w:w="6726" w:type="dxa"/>
            <w:tcBorders>
              <w:right w:val="single" w:sz="8" w:space="0" w:color="000000"/>
            </w:tcBorders>
          </w:tcPr>
          <w:p w14:paraId="6779CAD9" w14:textId="0204CB97" w:rsidR="001E1FA0" w:rsidRPr="001E1FA0" w:rsidRDefault="001E1FA0" w:rsidP="001E1FA0">
            <w:pPr>
              <w:widowControl w:val="0"/>
              <w:autoSpaceDE w:val="0"/>
              <w:autoSpaceDN w:val="0"/>
              <w:spacing w:after="0" w:line="252" w:lineRule="exact"/>
              <w:ind w:left="1079"/>
              <w:rPr>
                <w:rFonts w:ascii="Calibri" w:eastAsia="Calibri" w:hAnsi="Calibri" w:cs="Calibri"/>
                <w:lang w:eastAsia="en-GB" w:bidi="en-GB"/>
              </w:rPr>
            </w:pPr>
            <w:r w:rsidRPr="001E1FA0">
              <w:rPr>
                <w:rFonts w:ascii="Calibri" w:eastAsia="Calibri" w:hAnsi="Calibri" w:cs="Calibri"/>
                <w:lang w:eastAsia="en-GB" w:bidi="en-GB"/>
              </w:rPr>
              <w:t>Position:</w:t>
            </w:r>
          </w:p>
        </w:tc>
      </w:tr>
      <w:tr w:rsidR="001E1FA0" w:rsidRPr="001E1FA0" w14:paraId="1939A643" w14:textId="77777777" w:rsidTr="00350594">
        <w:trPr>
          <w:trHeight w:val="290"/>
        </w:trPr>
        <w:tc>
          <w:tcPr>
            <w:tcW w:w="3094" w:type="dxa"/>
            <w:tcBorders>
              <w:left w:val="single" w:sz="8" w:space="0" w:color="000000"/>
            </w:tcBorders>
          </w:tcPr>
          <w:p w14:paraId="15BED381" w14:textId="77777777" w:rsidR="001E1FA0" w:rsidRPr="001E1FA0" w:rsidRDefault="001E1FA0" w:rsidP="001E1FA0">
            <w:pPr>
              <w:widowControl w:val="0"/>
              <w:autoSpaceDE w:val="0"/>
              <w:autoSpaceDN w:val="0"/>
              <w:spacing w:after="0" w:line="252" w:lineRule="exact"/>
              <w:ind w:left="30"/>
              <w:rPr>
                <w:rFonts w:ascii="Calibri" w:eastAsia="Calibri" w:hAnsi="Calibri" w:cs="Calibri"/>
                <w:lang w:eastAsia="en-GB" w:bidi="en-GB"/>
              </w:rPr>
            </w:pPr>
            <w:r w:rsidRPr="001E1FA0">
              <w:rPr>
                <w:rFonts w:ascii="Calibri" w:eastAsia="Calibri" w:hAnsi="Calibri" w:cs="Calibri"/>
                <w:lang w:eastAsia="en-GB" w:bidi="en-GB"/>
              </w:rPr>
              <w:t>Telephone No:</w:t>
            </w:r>
          </w:p>
        </w:tc>
        <w:tc>
          <w:tcPr>
            <w:tcW w:w="6726" w:type="dxa"/>
            <w:tcBorders>
              <w:right w:val="single" w:sz="8" w:space="0" w:color="000000"/>
            </w:tcBorders>
          </w:tcPr>
          <w:p w14:paraId="54C4B3FC" w14:textId="449A104E" w:rsidR="001E1FA0" w:rsidRPr="001E1FA0" w:rsidRDefault="001E1FA0" w:rsidP="001E1FA0">
            <w:pPr>
              <w:widowControl w:val="0"/>
              <w:autoSpaceDE w:val="0"/>
              <w:autoSpaceDN w:val="0"/>
              <w:spacing w:after="0" w:line="252" w:lineRule="exact"/>
              <w:ind w:left="1079"/>
              <w:rPr>
                <w:rFonts w:ascii="Calibri" w:eastAsia="Calibri" w:hAnsi="Calibri" w:cs="Calibri"/>
                <w:lang w:eastAsia="en-GB" w:bidi="en-GB"/>
              </w:rPr>
            </w:pPr>
            <w:r w:rsidRPr="001E1FA0">
              <w:rPr>
                <w:rFonts w:ascii="Calibri" w:eastAsia="Calibri" w:hAnsi="Calibri" w:cs="Calibri"/>
                <w:lang w:eastAsia="en-GB" w:bidi="en-GB"/>
              </w:rPr>
              <w:t>Fax No:</w:t>
            </w:r>
          </w:p>
        </w:tc>
      </w:tr>
      <w:tr w:rsidR="001E1FA0" w:rsidRPr="001E1FA0" w14:paraId="50C79E9A" w14:textId="77777777" w:rsidTr="00350594">
        <w:trPr>
          <w:trHeight w:val="262"/>
        </w:trPr>
        <w:tc>
          <w:tcPr>
            <w:tcW w:w="3094" w:type="dxa"/>
            <w:tcBorders>
              <w:left w:val="single" w:sz="8" w:space="0" w:color="000000"/>
              <w:bottom w:val="single" w:sz="8" w:space="0" w:color="000000"/>
            </w:tcBorders>
          </w:tcPr>
          <w:p w14:paraId="53AC1867" w14:textId="77777777" w:rsidR="001E1FA0" w:rsidRPr="001E1FA0" w:rsidRDefault="001E1FA0" w:rsidP="001E1FA0">
            <w:pPr>
              <w:widowControl w:val="0"/>
              <w:autoSpaceDE w:val="0"/>
              <w:autoSpaceDN w:val="0"/>
              <w:spacing w:after="0" w:line="242" w:lineRule="exact"/>
              <w:ind w:left="30"/>
              <w:rPr>
                <w:rFonts w:ascii="Calibri" w:eastAsia="Calibri" w:hAnsi="Calibri" w:cs="Calibri"/>
                <w:lang w:eastAsia="en-GB" w:bidi="en-GB"/>
              </w:rPr>
            </w:pPr>
            <w:r w:rsidRPr="001E1FA0">
              <w:rPr>
                <w:rFonts w:ascii="Calibri" w:eastAsia="Calibri" w:hAnsi="Calibri" w:cs="Calibri"/>
                <w:lang w:eastAsia="en-GB" w:bidi="en-GB"/>
              </w:rPr>
              <w:t>Email:</w:t>
            </w:r>
          </w:p>
        </w:tc>
        <w:tc>
          <w:tcPr>
            <w:tcW w:w="6726" w:type="dxa"/>
            <w:tcBorders>
              <w:bottom w:val="single" w:sz="8" w:space="0" w:color="000000"/>
              <w:right w:val="single" w:sz="8" w:space="0" w:color="000000"/>
            </w:tcBorders>
          </w:tcPr>
          <w:p w14:paraId="0C310CE0" w14:textId="06423117" w:rsidR="001E1FA0" w:rsidRPr="001E1FA0" w:rsidRDefault="001E1FA0" w:rsidP="001E1FA0">
            <w:pPr>
              <w:widowControl w:val="0"/>
              <w:autoSpaceDE w:val="0"/>
              <w:autoSpaceDN w:val="0"/>
              <w:spacing w:after="0" w:line="240" w:lineRule="auto"/>
              <w:rPr>
                <w:rFonts w:ascii="Times New Roman" w:eastAsia="Calibri" w:hAnsi="Calibri" w:cs="Calibri"/>
                <w:sz w:val="18"/>
                <w:lang w:eastAsia="en-GB" w:bidi="en-GB"/>
              </w:rPr>
            </w:pPr>
          </w:p>
        </w:tc>
      </w:tr>
      <w:tr w:rsidR="001E1FA0" w:rsidRPr="001E1FA0" w14:paraId="487A49C6" w14:textId="77777777" w:rsidTr="00350594">
        <w:trPr>
          <w:trHeight w:val="123"/>
        </w:trPr>
        <w:tc>
          <w:tcPr>
            <w:tcW w:w="3094" w:type="dxa"/>
            <w:tcBorders>
              <w:top w:val="single" w:sz="8" w:space="0" w:color="000000"/>
              <w:bottom w:val="single" w:sz="8" w:space="0" w:color="000000"/>
            </w:tcBorders>
          </w:tcPr>
          <w:p w14:paraId="151C60C0" w14:textId="77777777" w:rsidR="001E1FA0" w:rsidRPr="001E1FA0" w:rsidRDefault="001E1FA0" w:rsidP="001E1FA0">
            <w:pPr>
              <w:widowControl w:val="0"/>
              <w:autoSpaceDE w:val="0"/>
              <w:autoSpaceDN w:val="0"/>
              <w:spacing w:after="0" w:line="240" w:lineRule="auto"/>
              <w:rPr>
                <w:rFonts w:ascii="Times New Roman" w:eastAsia="Calibri" w:hAnsi="Calibri" w:cs="Calibri"/>
                <w:sz w:val="6"/>
                <w:lang w:eastAsia="en-GB" w:bidi="en-GB"/>
              </w:rPr>
            </w:pPr>
          </w:p>
        </w:tc>
        <w:tc>
          <w:tcPr>
            <w:tcW w:w="6726" w:type="dxa"/>
            <w:tcBorders>
              <w:top w:val="single" w:sz="8" w:space="0" w:color="000000"/>
              <w:bottom w:val="single" w:sz="8" w:space="0" w:color="000000"/>
            </w:tcBorders>
          </w:tcPr>
          <w:p w14:paraId="7CB86151" w14:textId="5B9D311A" w:rsidR="001E1FA0" w:rsidRPr="001E1FA0" w:rsidRDefault="001E1FA0" w:rsidP="001E1FA0">
            <w:pPr>
              <w:widowControl w:val="0"/>
              <w:autoSpaceDE w:val="0"/>
              <w:autoSpaceDN w:val="0"/>
              <w:spacing w:after="0" w:line="240" w:lineRule="auto"/>
              <w:rPr>
                <w:rFonts w:ascii="Times New Roman" w:eastAsia="Calibri" w:hAnsi="Calibri" w:cs="Calibri"/>
                <w:sz w:val="6"/>
                <w:lang w:eastAsia="en-GB" w:bidi="en-GB"/>
              </w:rPr>
            </w:pPr>
          </w:p>
        </w:tc>
      </w:tr>
      <w:tr w:rsidR="001E1FA0" w:rsidRPr="001E1FA0" w14:paraId="7B632CAE" w14:textId="77777777" w:rsidTr="00350594">
        <w:trPr>
          <w:trHeight w:val="298"/>
        </w:trPr>
        <w:tc>
          <w:tcPr>
            <w:tcW w:w="3094" w:type="dxa"/>
            <w:tcBorders>
              <w:top w:val="single" w:sz="8" w:space="0" w:color="000000"/>
              <w:left w:val="single" w:sz="8" w:space="0" w:color="000000"/>
            </w:tcBorders>
          </w:tcPr>
          <w:p w14:paraId="166D19C2" w14:textId="1EDAC42E" w:rsidR="001E1FA0" w:rsidRPr="001E1FA0" w:rsidRDefault="001E1FA0" w:rsidP="001E1FA0">
            <w:pPr>
              <w:widowControl w:val="0"/>
              <w:autoSpaceDE w:val="0"/>
              <w:autoSpaceDN w:val="0"/>
              <w:spacing w:after="0" w:line="260" w:lineRule="exact"/>
              <w:ind w:left="30"/>
              <w:rPr>
                <w:rFonts w:ascii="Calibri" w:eastAsia="Calibri" w:hAnsi="Calibri" w:cs="Calibri"/>
                <w:lang w:eastAsia="en-GB" w:bidi="en-GB"/>
              </w:rPr>
            </w:pPr>
            <w:r w:rsidRPr="001E1FA0">
              <w:rPr>
                <w:rFonts w:ascii="Calibri" w:eastAsia="Calibri" w:hAnsi="Calibri" w:cs="Calibri"/>
                <w:u w:val="single"/>
                <w:lang w:eastAsia="en-GB" w:bidi="en-GB"/>
              </w:rPr>
              <w:t>Non-Ltd and Sole Traders Only</w:t>
            </w:r>
          </w:p>
        </w:tc>
        <w:tc>
          <w:tcPr>
            <w:tcW w:w="6726" w:type="dxa"/>
            <w:tcBorders>
              <w:top w:val="single" w:sz="8" w:space="0" w:color="000000"/>
              <w:right w:val="single" w:sz="8" w:space="0" w:color="000000"/>
            </w:tcBorders>
          </w:tcPr>
          <w:p w14:paraId="7281DF5F" w14:textId="77777777" w:rsidR="001E1FA0" w:rsidRPr="001E1FA0" w:rsidRDefault="001E1FA0" w:rsidP="001E1FA0">
            <w:pPr>
              <w:widowControl w:val="0"/>
              <w:autoSpaceDE w:val="0"/>
              <w:autoSpaceDN w:val="0"/>
              <w:spacing w:after="0" w:line="240" w:lineRule="auto"/>
              <w:rPr>
                <w:rFonts w:ascii="Times New Roman" w:eastAsia="Calibri" w:hAnsi="Calibri" w:cs="Calibri"/>
                <w:sz w:val="20"/>
                <w:lang w:eastAsia="en-GB" w:bidi="en-GB"/>
              </w:rPr>
            </w:pPr>
          </w:p>
        </w:tc>
      </w:tr>
      <w:tr w:rsidR="001E1FA0" w:rsidRPr="001E1FA0" w14:paraId="094B2870" w14:textId="77777777" w:rsidTr="00350594">
        <w:trPr>
          <w:trHeight w:val="290"/>
        </w:trPr>
        <w:tc>
          <w:tcPr>
            <w:tcW w:w="3094" w:type="dxa"/>
            <w:tcBorders>
              <w:left w:val="single" w:sz="8" w:space="0" w:color="000000"/>
            </w:tcBorders>
          </w:tcPr>
          <w:p w14:paraId="26B60214" w14:textId="77777777" w:rsidR="001E1FA0" w:rsidRPr="001E1FA0" w:rsidRDefault="001E1FA0" w:rsidP="001E1FA0">
            <w:pPr>
              <w:widowControl w:val="0"/>
              <w:autoSpaceDE w:val="0"/>
              <w:autoSpaceDN w:val="0"/>
              <w:spacing w:after="0" w:line="252" w:lineRule="exact"/>
              <w:ind w:left="30"/>
              <w:rPr>
                <w:rFonts w:ascii="Calibri" w:eastAsia="Calibri" w:hAnsi="Calibri" w:cs="Calibri"/>
                <w:lang w:eastAsia="en-GB" w:bidi="en-GB"/>
              </w:rPr>
            </w:pPr>
            <w:r w:rsidRPr="001E1FA0">
              <w:rPr>
                <w:rFonts w:ascii="Calibri" w:eastAsia="Calibri" w:hAnsi="Calibri" w:cs="Calibri"/>
                <w:lang w:eastAsia="en-GB" w:bidi="en-GB"/>
              </w:rPr>
              <w:t>Owners Name in Full:</w:t>
            </w:r>
          </w:p>
        </w:tc>
        <w:tc>
          <w:tcPr>
            <w:tcW w:w="6726" w:type="dxa"/>
            <w:tcBorders>
              <w:right w:val="single" w:sz="8" w:space="0" w:color="000000"/>
            </w:tcBorders>
          </w:tcPr>
          <w:p w14:paraId="2F7A7E47" w14:textId="78E8E095" w:rsidR="001E1FA0" w:rsidRPr="001E1FA0" w:rsidRDefault="001E1FA0" w:rsidP="001E1FA0">
            <w:pPr>
              <w:widowControl w:val="0"/>
              <w:autoSpaceDE w:val="0"/>
              <w:autoSpaceDN w:val="0"/>
              <w:spacing w:after="0" w:line="240" w:lineRule="auto"/>
              <w:rPr>
                <w:rFonts w:ascii="Times New Roman" w:eastAsia="Calibri" w:hAnsi="Calibri" w:cs="Calibri"/>
                <w:sz w:val="20"/>
                <w:lang w:eastAsia="en-GB" w:bidi="en-GB"/>
              </w:rPr>
            </w:pPr>
          </w:p>
        </w:tc>
      </w:tr>
      <w:tr w:rsidR="001E1FA0" w:rsidRPr="001E1FA0" w14:paraId="7ACC6428" w14:textId="77777777" w:rsidTr="00350594">
        <w:trPr>
          <w:trHeight w:val="435"/>
        </w:trPr>
        <w:tc>
          <w:tcPr>
            <w:tcW w:w="3094" w:type="dxa"/>
            <w:tcBorders>
              <w:left w:val="single" w:sz="8" w:space="0" w:color="000000"/>
            </w:tcBorders>
          </w:tcPr>
          <w:p w14:paraId="235AFE79" w14:textId="77777777" w:rsidR="001E1FA0" w:rsidRPr="001E1FA0" w:rsidRDefault="001E1FA0" w:rsidP="001E1FA0">
            <w:pPr>
              <w:widowControl w:val="0"/>
              <w:autoSpaceDE w:val="0"/>
              <w:autoSpaceDN w:val="0"/>
              <w:spacing w:after="0" w:line="252" w:lineRule="exact"/>
              <w:ind w:left="30"/>
              <w:rPr>
                <w:rFonts w:ascii="Calibri" w:eastAsia="Calibri" w:hAnsi="Calibri" w:cs="Calibri"/>
                <w:lang w:eastAsia="en-GB" w:bidi="en-GB"/>
              </w:rPr>
            </w:pPr>
            <w:r w:rsidRPr="001E1FA0">
              <w:rPr>
                <w:rFonts w:ascii="Calibri" w:eastAsia="Calibri" w:hAnsi="Calibri" w:cs="Calibri"/>
                <w:lang w:eastAsia="en-GB" w:bidi="en-GB"/>
              </w:rPr>
              <w:t>Home Address:</w:t>
            </w:r>
          </w:p>
        </w:tc>
        <w:tc>
          <w:tcPr>
            <w:tcW w:w="6726" w:type="dxa"/>
            <w:tcBorders>
              <w:right w:val="single" w:sz="8" w:space="0" w:color="000000"/>
            </w:tcBorders>
          </w:tcPr>
          <w:p w14:paraId="74E11AC1" w14:textId="77777777" w:rsidR="001E1FA0" w:rsidRPr="001E1FA0" w:rsidRDefault="001E1FA0" w:rsidP="001E1FA0">
            <w:pPr>
              <w:widowControl w:val="0"/>
              <w:autoSpaceDE w:val="0"/>
              <w:autoSpaceDN w:val="0"/>
              <w:spacing w:after="0" w:line="240" w:lineRule="auto"/>
              <w:rPr>
                <w:rFonts w:ascii="Times New Roman" w:eastAsia="Calibri" w:hAnsi="Calibri" w:cs="Calibri"/>
                <w:sz w:val="20"/>
                <w:lang w:eastAsia="en-GB" w:bidi="en-GB"/>
              </w:rPr>
            </w:pPr>
          </w:p>
        </w:tc>
      </w:tr>
      <w:tr w:rsidR="001E1FA0" w:rsidRPr="001E1FA0" w14:paraId="5E2714C2" w14:textId="77777777" w:rsidTr="00350594">
        <w:trPr>
          <w:trHeight w:val="407"/>
        </w:trPr>
        <w:tc>
          <w:tcPr>
            <w:tcW w:w="3094" w:type="dxa"/>
            <w:tcBorders>
              <w:left w:val="single" w:sz="8" w:space="0" w:color="000000"/>
              <w:bottom w:val="single" w:sz="8" w:space="0" w:color="000000"/>
            </w:tcBorders>
          </w:tcPr>
          <w:p w14:paraId="0E2B5117" w14:textId="77777777" w:rsidR="001E1FA0" w:rsidRPr="001E1FA0" w:rsidRDefault="001E1FA0" w:rsidP="001E1FA0">
            <w:pPr>
              <w:widowControl w:val="0"/>
              <w:autoSpaceDE w:val="0"/>
              <w:autoSpaceDN w:val="0"/>
              <w:spacing w:after="0" w:line="240" w:lineRule="auto"/>
              <w:rPr>
                <w:rFonts w:ascii="Times New Roman" w:eastAsia="Calibri" w:hAnsi="Calibri" w:cs="Calibri"/>
                <w:sz w:val="20"/>
                <w:lang w:eastAsia="en-GB" w:bidi="en-GB"/>
              </w:rPr>
            </w:pPr>
          </w:p>
        </w:tc>
        <w:tc>
          <w:tcPr>
            <w:tcW w:w="6726" w:type="dxa"/>
            <w:tcBorders>
              <w:bottom w:val="single" w:sz="8" w:space="0" w:color="000000"/>
              <w:right w:val="single" w:sz="8" w:space="0" w:color="000000"/>
            </w:tcBorders>
          </w:tcPr>
          <w:p w14:paraId="2ED28AE4" w14:textId="7746B388" w:rsidR="001E1FA0" w:rsidRPr="001E1FA0" w:rsidRDefault="001E1FA0" w:rsidP="001E1FA0">
            <w:pPr>
              <w:widowControl w:val="0"/>
              <w:autoSpaceDE w:val="0"/>
              <w:autoSpaceDN w:val="0"/>
              <w:spacing w:before="129" w:after="0" w:line="259" w:lineRule="exact"/>
              <w:ind w:left="2181" w:right="2975"/>
              <w:jc w:val="center"/>
              <w:rPr>
                <w:rFonts w:ascii="Calibri" w:eastAsia="Calibri" w:hAnsi="Calibri" w:cs="Calibri"/>
                <w:lang w:eastAsia="en-GB" w:bidi="en-GB"/>
              </w:rPr>
            </w:pPr>
            <w:r w:rsidRPr="001E1FA0">
              <w:rPr>
                <w:rFonts w:ascii="Calibri" w:eastAsia="Calibri" w:hAnsi="Calibri" w:cs="Calibri"/>
                <w:lang w:eastAsia="en-GB" w:bidi="en-GB"/>
              </w:rPr>
              <w:t>Postcode:</w:t>
            </w:r>
          </w:p>
        </w:tc>
      </w:tr>
      <w:tr w:rsidR="001E1FA0" w:rsidRPr="001E1FA0" w14:paraId="11D8B47B" w14:textId="77777777" w:rsidTr="00350594">
        <w:trPr>
          <w:trHeight w:val="123"/>
        </w:trPr>
        <w:tc>
          <w:tcPr>
            <w:tcW w:w="3094" w:type="dxa"/>
            <w:tcBorders>
              <w:top w:val="single" w:sz="8" w:space="0" w:color="000000"/>
              <w:bottom w:val="single" w:sz="8" w:space="0" w:color="000000"/>
            </w:tcBorders>
          </w:tcPr>
          <w:p w14:paraId="1C543EB4" w14:textId="77777777" w:rsidR="001E1FA0" w:rsidRPr="001E1FA0" w:rsidRDefault="001E1FA0" w:rsidP="001E1FA0">
            <w:pPr>
              <w:widowControl w:val="0"/>
              <w:autoSpaceDE w:val="0"/>
              <w:autoSpaceDN w:val="0"/>
              <w:spacing w:after="0" w:line="240" w:lineRule="auto"/>
              <w:rPr>
                <w:rFonts w:ascii="Times New Roman" w:eastAsia="Calibri" w:hAnsi="Calibri" w:cs="Calibri"/>
                <w:sz w:val="6"/>
                <w:lang w:eastAsia="en-GB" w:bidi="en-GB"/>
              </w:rPr>
            </w:pPr>
          </w:p>
        </w:tc>
        <w:tc>
          <w:tcPr>
            <w:tcW w:w="6726" w:type="dxa"/>
            <w:tcBorders>
              <w:top w:val="single" w:sz="8" w:space="0" w:color="000000"/>
              <w:bottom w:val="single" w:sz="8" w:space="0" w:color="000000"/>
            </w:tcBorders>
          </w:tcPr>
          <w:p w14:paraId="66F64C44" w14:textId="77777777" w:rsidR="001E1FA0" w:rsidRPr="001E1FA0" w:rsidRDefault="001E1FA0" w:rsidP="001E1FA0">
            <w:pPr>
              <w:widowControl w:val="0"/>
              <w:autoSpaceDE w:val="0"/>
              <w:autoSpaceDN w:val="0"/>
              <w:spacing w:after="0" w:line="240" w:lineRule="auto"/>
              <w:rPr>
                <w:rFonts w:ascii="Times New Roman" w:eastAsia="Calibri" w:hAnsi="Calibri" w:cs="Calibri"/>
                <w:sz w:val="6"/>
                <w:lang w:eastAsia="en-GB" w:bidi="en-GB"/>
              </w:rPr>
            </w:pPr>
          </w:p>
        </w:tc>
      </w:tr>
      <w:tr w:rsidR="001E1FA0" w:rsidRPr="001E1FA0" w14:paraId="63C1DEAC" w14:textId="77777777" w:rsidTr="00350594">
        <w:trPr>
          <w:trHeight w:val="296"/>
        </w:trPr>
        <w:tc>
          <w:tcPr>
            <w:tcW w:w="9825" w:type="dxa"/>
            <w:gridSpan w:val="2"/>
            <w:tcBorders>
              <w:top w:val="single" w:sz="8" w:space="0" w:color="000000"/>
              <w:left w:val="single" w:sz="8" w:space="0" w:color="000000"/>
              <w:right w:val="single" w:sz="8" w:space="0" w:color="000000"/>
            </w:tcBorders>
          </w:tcPr>
          <w:p w14:paraId="41909C1D" w14:textId="4138A59F" w:rsidR="001E1FA0" w:rsidRPr="001E1FA0" w:rsidRDefault="001E1FA0" w:rsidP="001E1FA0">
            <w:pPr>
              <w:widowControl w:val="0"/>
              <w:autoSpaceDE w:val="0"/>
              <w:autoSpaceDN w:val="0"/>
              <w:spacing w:after="0" w:line="258" w:lineRule="exact"/>
              <w:ind w:left="30"/>
              <w:rPr>
                <w:rFonts w:ascii="Calibri" w:eastAsia="Calibri" w:hAnsi="Calibri" w:cs="Calibri"/>
                <w:lang w:eastAsia="en-GB" w:bidi="en-GB"/>
              </w:rPr>
            </w:pPr>
            <w:r w:rsidRPr="001E1FA0">
              <w:rPr>
                <w:rFonts w:ascii="Calibri" w:eastAsia="Calibri" w:hAnsi="Calibri" w:cs="Calibri"/>
                <w:u w:val="single"/>
                <w:lang w:eastAsia="en-GB" w:bidi="en-GB"/>
              </w:rPr>
              <w:t>Declaration</w:t>
            </w:r>
            <w:r w:rsidRPr="001E1FA0">
              <w:rPr>
                <w:rFonts w:ascii="Calibri" w:eastAsia="Calibri" w:hAnsi="Calibri" w:cs="Calibri"/>
                <w:lang w:eastAsia="en-GB" w:bidi="en-GB"/>
              </w:rPr>
              <w:t xml:space="preserve"> (Director / Sole Trader / Partner)</w:t>
            </w:r>
          </w:p>
        </w:tc>
      </w:tr>
      <w:tr w:rsidR="001E1FA0" w:rsidRPr="001E1FA0" w14:paraId="4CF2ADD0" w14:textId="77777777" w:rsidTr="00350594">
        <w:trPr>
          <w:trHeight w:val="363"/>
        </w:trPr>
        <w:tc>
          <w:tcPr>
            <w:tcW w:w="9825" w:type="dxa"/>
            <w:gridSpan w:val="2"/>
            <w:tcBorders>
              <w:left w:val="single" w:sz="8" w:space="0" w:color="000000"/>
              <w:right w:val="single" w:sz="8" w:space="0" w:color="000000"/>
            </w:tcBorders>
          </w:tcPr>
          <w:p w14:paraId="1F885A08" w14:textId="783096E6" w:rsidR="001E1FA0" w:rsidRPr="001E1FA0" w:rsidRDefault="001E1FA0" w:rsidP="001E1FA0">
            <w:pPr>
              <w:widowControl w:val="0"/>
              <w:autoSpaceDE w:val="0"/>
              <w:autoSpaceDN w:val="0"/>
              <w:spacing w:after="0" w:line="252" w:lineRule="exact"/>
              <w:ind w:left="30"/>
              <w:rPr>
                <w:rFonts w:ascii="Calibri" w:eastAsia="Calibri" w:hAnsi="Calibri" w:cs="Calibri"/>
                <w:sz w:val="16"/>
                <w:lang w:eastAsia="en-GB" w:bidi="en-GB"/>
              </w:rPr>
            </w:pPr>
            <w:r w:rsidRPr="001E1FA0">
              <w:rPr>
                <w:rFonts w:ascii="Calibri" w:eastAsia="Calibri" w:hAnsi="Calibri" w:cs="Calibri"/>
                <w:lang w:eastAsia="en-GB" w:bidi="en-GB"/>
              </w:rPr>
              <w:t>I/We wish to apply for a 30</w:t>
            </w:r>
            <w:r>
              <w:rPr>
                <w:rFonts w:ascii="Calibri" w:eastAsia="Calibri" w:hAnsi="Calibri" w:cs="Calibri"/>
                <w:lang w:eastAsia="en-GB" w:bidi="en-GB"/>
              </w:rPr>
              <w:t>-</w:t>
            </w:r>
            <w:r w:rsidRPr="001E1FA0">
              <w:rPr>
                <w:rFonts w:ascii="Calibri" w:eastAsia="Calibri" w:hAnsi="Calibri" w:cs="Calibri"/>
                <w:lang w:eastAsia="en-GB" w:bidi="en-GB"/>
              </w:rPr>
              <w:t xml:space="preserve">day account, standard terms and conditions apply. </w:t>
            </w:r>
            <w:r w:rsidRPr="001E1FA0">
              <w:rPr>
                <w:rFonts w:ascii="Calibri" w:eastAsia="Calibri" w:hAnsi="Calibri" w:cs="Calibri"/>
                <w:sz w:val="16"/>
                <w:lang w:eastAsia="en-GB" w:bidi="en-GB"/>
              </w:rPr>
              <w:t>(Copy attached and available on request)</w:t>
            </w:r>
          </w:p>
        </w:tc>
      </w:tr>
      <w:tr w:rsidR="001E1FA0" w:rsidRPr="001E1FA0" w14:paraId="3DFE5F81" w14:textId="77777777" w:rsidTr="00350594">
        <w:trPr>
          <w:trHeight w:val="363"/>
        </w:trPr>
        <w:tc>
          <w:tcPr>
            <w:tcW w:w="3094" w:type="dxa"/>
            <w:tcBorders>
              <w:left w:val="single" w:sz="8" w:space="0" w:color="000000"/>
            </w:tcBorders>
          </w:tcPr>
          <w:p w14:paraId="1502D44A" w14:textId="77777777" w:rsidR="001E1FA0" w:rsidRPr="001E1FA0" w:rsidRDefault="001E1FA0" w:rsidP="001E1FA0">
            <w:pPr>
              <w:widowControl w:val="0"/>
              <w:autoSpaceDE w:val="0"/>
              <w:autoSpaceDN w:val="0"/>
              <w:spacing w:before="56" w:after="0" w:line="240" w:lineRule="auto"/>
              <w:ind w:left="30"/>
              <w:rPr>
                <w:rFonts w:ascii="Calibri" w:eastAsia="Calibri" w:hAnsi="Calibri" w:cs="Calibri"/>
                <w:lang w:eastAsia="en-GB" w:bidi="en-GB"/>
              </w:rPr>
            </w:pPr>
            <w:r w:rsidRPr="001E1FA0">
              <w:rPr>
                <w:rFonts w:ascii="Calibri" w:eastAsia="Calibri" w:hAnsi="Calibri" w:cs="Calibri"/>
                <w:lang w:eastAsia="en-GB" w:bidi="en-GB"/>
              </w:rPr>
              <w:t>Print Name:</w:t>
            </w:r>
          </w:p>
        </w:tc>
        <w:tc>
          <w:tcPr>
            <w:tcW w:w="6726" w:type="dxa"/>
            <w:tcBorders>
              <w:right w:val="single" w:sz="8" w:space="0" w:color="000000"/>
            </w:tcBorders>
          </w:tcPr>
          <w:p w14:paraId="2896D88D" w14:textId="70A21398" w:rsidR="001E1FA0" w:rsidRPr="001E1FA0" w:rsidRDefault="001E1FA0" w:rsidP="001E1FA0">
            <w:pPr>
              <w:widowControl w:val="0"/>
              <w:autoSpaceDE w:val="0"/>
              <w:autoSpaceDN w:val="0"/>
              <w:spacing w:after="0" w:line="240" w:lineRule="auto"/>
              <w:rPr>
                <w:rFonts w:ascii="Times New Roman" w:eastAsia="Calibri" w:hAnsi="Calibri" w:cs="Calibri"/>
                <w:sz w:val="20"/>
                <w:lang w:eastAsia="en-GB" w:bidi="en-GB"/>
              </w:rPr>
            </w:pPr>
          </w:p>
        </w:tc>
      </w:tr>
      <w:tr w:rsidR="001E1FA0" w:rsidRPr="001E1FA0" w14:paraId="0F6C35FE" w14:textId="77777777" w:rsidTr="00350594">
        <w:trPr>
          <w:trHeight w:val="290"/>
        </w:trPr>
        <w:tc>
          <w:tcPr>
            <w:tcW w:w="3094" w:type="dxa"/>
            <w:tcBorders>
              <w:left w:val="single" w:sz="8" w:space="0" w:color="000000"/>
            </w:tcBorders>
          </w:tcPr>
          <w:p w14:paraId="62A2C03D" w14:textId="77777777" w:rsidR="001E1FA0" w:rsidRPr="001E1FA0" w:rsidRDefault="001E1FA0" w:rsidP="001E1FA0">
            <w:pPr>
              <w:widowControl w:val="0"/>
              <w:autoSpaceDE w:val="0"/>
              <w:autoSpaceDN w:val="0"/>
              <w:spacing w:after="0" w:line="252" w:lineRule="exact"/>
              <w:ind w:left="30"/>
              <w:rPr>
                <w:rFonts w:ascii="Calibri" w:eastAsia="Calibri" w:hAnsi="Calibri" w:cs="Calibri"/>
                <w:lang w:eastAsia="en-GB" w:bidi="en-GB"/>
              </w:rPr>
            </w:pPr>
            <w:r w:rsidRPr="001E1FA0">
              <w:rPr>
                <w:rFonts w:ascii="Calibri" w:eastAsia="Calibri" w:hAnsi="Calibri" w:cs="Calibri"/>
                <w:lang w:eastAsia="en-GB" w:bidi="en-GB"/>
              </w:rPr>
              <w:t>Signed:</w:t>
            </w:r>
          </w:p>
        </w:tc>
        <w:tc>
          <w:tcPr>
            <w:tcW w:w="6726" w:type="dxa"/>
            <w:tcBorders>
              <w:right w:val="single" w:sz="8" w:space="0" w:color="000000"/>
            </w:tcBorders>
          </w:tcPr>
          <w:p w14:paraId="18B5BEFA" w14:textId="77777777" w:rsidR="001E1FA0" w:rsidRPr="001E1FA0" w:rsidRDefault="001E1FA0" w:rsidP="001E1FA0">
            <w:pPr>
              <w:widowControl w:val="0"/>
              <w:autoSpaceDE w:val="0"/>
              <w:autoSpaceDN w:val="0"/>
              <w:spacing w:after="0" w:line="252" w:lineRule="exact"/>
              <w:ind w:left="1079"/>
              <w:rPr>
                <w:rFonts w:ascii="Calibri" w:eastAsia="Calibri" w:hAnsi="Calibri" w:cs="Calibri"/>
                <w:lang w:eastAsia="en-GB" w:bidi="en-GB"/>
              </w:rPr>
            </w:pPr>
            <w:r w:rsidRPr="001E1FA0">
              <w:rPr>
                <w:rFonts w:ascii="Calibri" w:eastAsia="Calibri" w:hAnsi="Calibri" w:cs="Calibri"/>
                <w:lang w:eastAsia="en-GB" w:bidi="en-GB"/>
              </w:rPr>
              <w:t>Title:</w:t>
            </w:r>
          </w:p>
        </w:tc>
      </w:tr>
      <w:tr w:rsidR="001E1FA0" w:rsidRPr="001E1FA0" w14:paraId="02515C80" w14:textId="77777777" w:rsidTr="00350594">
        <w:trPr>
          <w:trHeight w:val="262"/>
        </w:trPr>
        <w:tc>
          <w:tcPr>
            <w:tcW w:w="3094" w:type="dxa"/>
            <w:tcBorders>
              <w:left w:val="single" w:sz="8" w:space="0" w:color="000000"/>
              <w:bottom w:val="single" w:sz="8" w:space="0" w:color="000000"/>
            </w:tcBorders>
          </w:tcPr>
          <w:p w14:paraId="45601B74" w14:textId="77777777" w:rsidR="001E1FA0" w:rsidRPr="001E1FA0" w:rsidRDefault="001E1FA0" w:rsidP="001E1FA0">
            <w:pPr>
              <w:widowControl w:val="0"/>
              <w:autoSpaceDE w:val="0"/>
              <w:autoSpaceDN w:val="0"/>
              <w:spacing w:after="0" w:line="242" w:lineRule="exact"/>
              <w:ind w:left="30"/>
              <w:rPr>
                <w:rFonts w:ascii="Calibri" w:eastAsia="Calibri" w:hAnsi="Calibri" w:cs="Calibri"/>
                <w:lang w:eastAsia="en-GB" w:bidi="en-GB"/>
              </w:rPr>
            </w:pPr>
            <w:r w:rsidRPr="001E1FA0">
              <w:rPr>
                <w:rFonts w:ascii="Calibri" w:eastAsia="Calibri" w:hAnsi="Calibri" w:cs="Calibri"/>
                <w:lang w:eastAsia="en-GB" w:bidi="en-GB"/>
              </w:rPr>
              <w:t>Date:</w:t>
            </w:r>
          </w:p>
        </w:tc>
        <w:tc>
          <w:tcPr>
            <w:tcW w:w="6726" w:type="dxa"/>
            <w:tcBorders>
              <w:bottom w:val="single" w:sz="8" w:space="0" w:color="000000"/>
              <w:right w:val="single" w:sz="8" w:space="0" w:color="000000"/>
            </w:tcBorders>
          </w:tcPr>
          <w:p w14:paraId="130A043D" w14:textId="5BE43C8F" w:rsidR="001E1FA0" w:rsidRPr="001E1FA0" w:rsidRDefault="001E1FA0" w:rsidP="001E1FA0">
            <w:pPr>
              <w:widowControl w:val="0"/>
              <w:autoSpaceDE w:val="0"/>
              <w:autoSpaceDN w:val="0"/>
              <w:spacing w:after="0" w:line="240" w:lineRule="auto"/>
              <w:rPr>
                <w:rFonts w:ascii="Times New Roman" w:eastAsia="Calibri" w:hAnsi="Calibri" w:cs="Calibri"/>
                <w:sz w:val="18"/>
                <w:lang w:eastAsia="en-GB" w:bidi="en-GB"/>
              </w:rPr>
            </w:pPr>
          </w:p>
        </w:tc>
      </w:tr>
      <w:tr w:rsidR="001E1FA0" w:rsidRPr="001E1FA0" w14:paraId="4646A266" w14:textId="77777777" w:rsidTr="00350594">
        <w:trPr>
          <w:trHeight w:val="861"/>
        </w:trPr>
        <w:tc>
          <w:tcPr>
            <w:tcW w:w="9825" w:type="dxa"/>
            <w:gridSpan w:val="2"/>
            <w:tcBorders>
              <w:top w:val="single" w:sz="8" w:space="0" w:color="000000"/>
            </w:tcBorders>
          </w:tcPr>
          <w:p w14:paraId="065640CB" w14:textId="5B2647A9" w:rsidR="001E1FA0" w:rsidRPr="001E1FA0" w:rsidRDefault="001E1FA0" w:rsidP="001E1FA0">
            <w:pPr>
              <w:widowControl w:val="0"/>
              <w:autoSpaceDE w:val="0"/>
              <w:autoSpaceDN w:val="0"/>
              <w:spacing w:before="6" w:after="0" w:line="240" w:lineRule="auto"/>
              <w:rPr>
                <w:rFonts w:ascii="Times New Roman" w:eastAsia="Calibri" w:hAnsi="Calibri" w:cs="Calibri"/>
                <w:sz w:val="24"/>
                <w:lang w:eastAsia="en-GB" w:bidi="en-GB"/>
              </w:rPr>
            </w:pPr>
          </w:p>
          <w:p w14:paraId="36005842" w14:textId="2B01B357" w:rsidR="001E1FA0" w:rsidRPr="001E1FA0" w:rsidRDefault="001E1FA0" w:rsidP="001E1FA0">
            <w:pPr>
              <w:widowControl w:val="0"/>
              <w:autoSpaceDE w:val="0"/>
              <w:autoSpaceDN w:val="0"/>
              <w:spacing w:after="0" w:line="240" w:lineRule="auto"/>
              <w:ind w:left="746"/>
              <w:rPr>
                <w:rFonts w:ascii="Calibri" w:eastAsia="Calibri" w:hAnsi="Calibri" w:cs="Calibri"/>
                <w:lang w:eastAsia="en-GB" w:bidi="en-GB"/>
              </w:rPr>
            </w:pPr>
            <w:r w:rsidRPr="001E1FA0">
              <w:rPr>
                <w:rFonts w:ascii="Calibri" w:eastAsia="Calibri" w:hAnsi="Calibri" w:cs="Calibri"/>
                <w:u w:val="single"/>
                <w:lang w:eastAsia="en-GB" w:bidi="en-GB"/>
              </w:rPr>
              <w:t>Please return the application form as an original, fully completed with a company letterhead.</w:t>
            </w:r>
          </w:p>
        </w:tc>
      </w:tr>
    </w:tbl>
    <w:p w14:paraId="0F826CEA" w14:textId="38A26B13" w:rsidR="00916150" w:rsidRDefault="00350594" w:rsidP="00916150">
      <w:pPr>
        <w:jc w:val="center"/>
        <w:rPr>
          <w:b/>
          <w:bCs/>
          <w:u w:val="single"/>
        </w:rPr>
      </w:pPr>
      <w:r>
        <w:rPr>
          <w:rFonts w:ascii="Times New Roman" w:eastAsia="Calibri" w:hAnsi="Calibri" w:cs="Calibri"/>
          <w:noProof/>
          <w:sz w:val="32"/>
          <w:lang w:eastAsia="en-GB" w:bidi="en-GB"/>
        </w:rPr>
        <w:drawing>
          <wp:anchor distT="0" distB="0" distL="114300" distR="114300" simplePos="0" relativeHeight="251658240" behindDoc="1" locked="0" layoutInCell="1" allowOverlap="1" wp14:anchorId="182D68AC" wp14:editId="70A0DB8F">
            <wp:simplePos x="0" y="0"/>
            <wp:positionH relativeFrom="column">
              <wp:posOffset>3448050</wp:posOffset>
            </wp:positionH>
            <wp:positionV relativeFrom="paragraph">
              <wp:posOffset>-9403080</wp:posOffset>
            </wp:positionV>
            <wp:extent cx="3367414" cy="1620000"/>
            <wp:effectExtent l="0" t="0" r="444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367414" cy="1620000"/>
                    </a:xfrm>
                    <a:prstGeom prst="rect">
                      <a:avLst/>
                    </a:prstGeom>
                  </pic:spPr>
                </pic:pic>
              </a:graphicData>
            </a:graphic>
            <wp14:sizeRelH relativeFrom="margin">
              <wp14:pctWidth>0</wp14:pctWidth>
            </wp14:sizeRelH>
            <wp14:sizeRelV relativeFrom="margin">
              <wp14:pctHeight>0</wp14:pctHeight>
            </wp14:sizeRelV>
          </wp:anchor>
        </w:drawing>
      </w:r>
    </w:p>
    <w:p w14:paraId="1FB9CF71" w14:textId="77777777" w:rsidR="00916150" w:rsidRDefault="00916150" w:rsidP="00916150">
      <w:pPr>
        <w:jc w:val="center"/>
        <w:rPr>
          <w:b/>
          <w:bCs/>
          <w:u w:val="single"/>
        </w:rPr>
      </w:pPr>
    </w:p>
    <w:p w14:paraId="66678285" w14:textId="77777777" w:rsidR="00916150" w:rsidRDefault="00916150" w:rsidP="00916150">
      <w:pPr>
        <w:jc w:val="center"/>
        <w:rPr>
          <w:b/>
          <w:bCs/>
          <w:u w:val="single"/>
        </w:rPr>
      </w:pPr>
    </w:p>
    <w:p w14:paraId="475CD919" w14:textId="5295254E" w:rsidR="00916150" w:rsidRPr="004E3D4B" w:rsidRDefault="009E1C3C" w:rsidP="00916150">
      <w:pPr>
        <w:jc w:val="center"/>
        <w:rPr>
          <w:b/>
          <w:bCs/>
          <w:u w:val="single"/>
        </w:rPr>
      </w:pPr>
      <w:r>
        <w:rPr>
          <w:b/>
          <w:bCs/>
          <w:u w:val="single"/>
        </w:rPr>
        <w:lastRenderedPageBreak/>
        <w:t>Central Plumbing &amp; Bathroom Supplies</w:t>
      </w:r>
      <w:r w:rsidR="00916150" w:rsidRPr="004E3D4B">
        <w:rPr>
          <w:b/>
          <w:bCs/>
          <w:u w:val="single"/>
        </w:rPr>
        <w:t xml:space="preserve"> LTD. - Standard Terms &amp; Conditions</w:t>
      </w:r>
    </w:p>
    <w:p w14:paraId="50017C4E" w14:textId="77777777" w:rsidR="00916150" w:rsidRPr="004E3D4B" w:rsidRDefault="00916150" w:rsidP="00916150">
      <w:r w:rsidRPr="004E3D4B">
        <w:t xml:space="preserve"> </w:t>
      </w:r>
    </w:p>
    <w:p w14:paraId="640AAF93" w14:textId="77777777" w:rsidR="00916150" w:rsidRDefault="00916150" w:rsidP="00916150">
      <w:pPr>
        <w:rPr>
          <w:b/>
          <w:bCs/>
        </w:rPr>
        <w:sectPr w:rsidR="00916150" w:rsidSect="004E3D4B">
          <w:footerReference w:type="default" r:id="rId8"/>
          <w:pgSz w:w="11906" w:h="16838"/>
          <w:pgMar w:top="851" w:right="1440" w:bottom="709" w:left="1440" w:header="708" w:footer="708" w:gutter="0"/>
          <w:cols w:space="708"/>
          <w:docGrid w:linePitch="360"/>
        </w:sectPr>
      </w:pPr>
    </w:p>
    <w:p w14:paraId="08FE822F" w14:textId="77777777" w:rsidR="00916150" w:rsidRPr="004E3D4B" w:rsidRDefault="00916150" w:rsidP="00916150">
      <w:pPr>
        <w:spacing w:after="120"/>
        <w:rPr>
          <w:b/>
          <w:bCs/>
          <w:sz w:val="9"/>
          <w:szCs w:val="9"/>
        </w:rPr>
      </w:pPr>
      <w:r w:rsidRPr="004E3D4B">
        <w:rPr>
          <w:b/>
          <w:bCs/>
          <w:sz w:val="9"/>
          <w:szCs w:val="9"/>
        </w:rPr>
        <w:t>1. Application of Conditions.</w:t>
      </w:r>
    </w:p>
    <w:p w14:paraId="26D4E824" w14:textId="02A0F324" w:rsidR="00916150" w:rsidRPr="004E3D4B" w:rsidRDefault="00916150" w:rsidP="00916150">
      <w:pPr>
        <w:spacing w:after="120"/>
        <w:rPr>
          <w:sz w:val="9"/>
          <w:szCs w:val="9"/>
        </w:rPr>
      </w:pPr>
      <w:r w:rsidRPr="004E3D4B">
        <w:rPr>
          <w:sz w:val="9"/>
          <w:szCs w:val="9"/>
        </w:rPr>
        <w:t xml:space="preserve">1.1- Unless other terms are specifically accepted by </w:t>
      </w:r>
      <w:r w:rsidR="009E1C3C">
        <w:rPr>
          <w:sz w:val="9"/>
          <w:szCs w:val="9"/>
        </w:rPr>
        <w:t>Central Plumbing &amp; Bathroom Supplies</w:t>
      </w:r>
      <w:r w:rsidRPr="004E3D4B">
        <w:rPr>
          <w:sz w:val="9"/>
          <w:szCs w:val="9"/>
        </w:rPr>
        <w:t xml:space="preserve"> LTD. (“Company”) in writing all and any Business undertaken by the Company is transacted subject to the following conditions.</w:t>
      </w:r>
      <w:r>
        <w:rPr>
          <w:sz w:val="9"/>
          <w:szCs w:val="9"/>
        </w:rPr>
        <w:t xml:space="preserve"> </w:t>
      </w:r>
      <w:r w:rsidRPr="004E3D4B">
        <w:rPr>
          <w:sz w:val="9"/>
          <w:szCs w:val="9"/>
        </w:rPr>
        <w:t>No addition to or variation of or exclusion of these conditions or any of them (whether contained in any official order form from any Customer or otherwise) shall be binding unless such addition, variation or exclusion has been expressly and specifically accepted in writing by the Company.</w:t>
      </w:r>
    </w:p>
    <w:p w14:paraId="50DA8737" w14:textId="77777777" w:rsidR="00916150" w:rsidRPr="004E3D4B" w:rsidRDefault="00916150" w:rsidP="00916150">
      <w:pPr>
        <w:spacing w:after="120"/>
        <w:rPr>
          <w:sz w:val="9"/>
          <w:szCs w:val="9"/>
        </w:rPr>
      </w:pPr>
      <w:r w:rsidRPr="004E3D4B">
        <w:rPr>
          <w:sz w:val="9"/>
          <w:szCs w:val="9"/>
        </w:rPr>
        <w:t>1.2- Orders accepted by the Company may not be cancelled under any circumstances without the prior written agreement of the Company. Cancellation of goods to a customer’s own specification will not be accepted.</w:t>
      </w:r>
    </w:p>
    <w:p w14:paraId="6A823686" w14:textId="77777777" w:rsidR="00916150" w:rsidRPr="004E3D4B" w:rsidRDefault="00916150" w:rsidP="00916150">
      <w:pPr>
        <w:spacing w:after="120"/>
        <w:rPr>
          <w:b/>
          <w:bCs/>
          <w:sz w:val="9"/>
          <w:szCs w:val="9"/>
        </w:rPr>
      </w:pPr>
      <w:r w:rsidRPr="004E3D4B">
        <w:rPr>
          <w:b/>
          <w:bCs/>
          <w:sz w:val="9"/>
          <w:szCs w:val="9"/>
        </w:rPr>
        <w:t>2. Delivery.</w:t>
      </w:r>
    </w:p>
    <w:p w14:paraId="2072A1F3" w14:textId="77777777" w:rsidR="00916150" w:rsidRPr="004E3D4B" w:rsidRDefault="00916150" w:rsidP="00916150">
      <w:pPr>
        <w:spacing w:after="120"/>
        <w:rPr>
          <w:sz w:val="9"/>
          <w:szCs w:val="9"/>
        </w:rPr>
      </w:pPr>
      <w:r w:rsidRPr="004E3D4B">
        <w:rPr>
          <w:sz w:val="9"/>
          <w:szCs w:val="9"/>
        </w:rPr>
        <w:t>2.1- Delivery times and dates are given in good faith and all reasonable endeavours will be made to comply with them, but such dates and times are estimates only, do not form a term or condition of any contract and no guarantee is given in respect of them so that the Company is not liable for direct or indirect losses arising from any delay in delivery. Notwithstanding for foregoing and subject to clauses 10 and 13 below the Company will Endeavour to deliver products no later than the working day following the day on which an order is received from a Customer by the Company in accordance with the Company’s “guaranteed next day delivery” service. If the Company is not able to deliver on the next working day following the day on which an order is received from a Customer, then the Customer shall have no right to rescind or otherwise cancel its order and the Company’s liability in respect of such delay shall in no circumstances exceed the value of the products to be delivered to the Customer pursuant to the relevant order.</w:t>
      </w:r>
    </w:p>
    <w:p w14:paraId="68BBB700" w14:textId="77777777" w:rsidR="00916150" w:rsidRPr="004E3D4B" w:rsidRDefault="00916150" w:rsidP="00916150">
      <w:pPr>
        <w:spacing w:after="120"/>
        <w:rPr>
          <w:sz w:val="9"/>
          <w:szCs w:val="9"/>
        </w:rPr>
      </w:pPr>
      <w:r w:rsidRPr="004E3D4B">
        <w:rPr>
          <w:sz w:val="9"/>
          <w:szCs w:val="9"/>
        </w:rPr>
        <w:t>2.2- Delivery will be at such location as is agreed or if none is agreed at such location as the Company specifies. The Company reserves the right where appropriate to make delivery of goods ordered by instalments.</w:t>
      </w:r>
    </w:p>
    <w:p w14:paraId="04685F09" w14:textId="77777777" w:rsidR="00916150" w:rsidRPr="004E3D4B" w:rsidRDefault="00916150" w:rsidP="00916150">
      <w:pPr>
        <w:spacing w:after="120"/>
        <w:rPr>
          <w:sz w:val="9"/>
          <w:szCs w:val="9"/>
        </w:rPr>
      </w:pPr>
      <w:r w:rsidRPr="004E3D4B">
        <w:rPr>
          <w:sz w:val="9"/>
          <w:szCs w:val="9"/>
        </w:rPr>
        <w:t>2.3- If for whatever reason the Customer fails to take delivery of any goods governed by those terms and conditions (“Goods”) when the same are ready for delivery the Company may at its option place in store or resell the Goods in question and in that event the cost of storage whether at the premises of the Company or of any third party will be borne by the Customer at rates current from time to time and will together with any additional insurance or double handling charges be added to and from part of the price for the Goods in question.</w:t>
      </w:r>
    </w:p>
    <w:p w14:paraId="33127C31" w14:textId="77777777" w:rsidR="00916150" w:rsidRPr="004E3D4B" w:rsidRDefault="00916150" w:rsidP="00916150">
      <w:pPr>
        <w:spacing w:after="120"/>
        <w:rPr>
          <w:b/>
          <w:bCs/>
          <w:sz w:val="9"/>
          <w:szCs w:val="9"/>
        </w:rPr>
      </w:pPr>
      <w:r w:rsidRPr="004E3D4B">
        <w:rPr>
          <w:b/>
          <w:bCs/>
          <w:sz w:val="9"/>
          <w:szCs w:val="9"/>
        </w:rPr>
        <w:t>3. Prices.</w:t>
      </w:r>
    </w:p>
    <w:p w14:paraId="673325CF" w14:textId="77777777" w:rsidR="00916150" w:rsidRPr="004E3D4B" w:rsidRDefault="00916150" w:rsidP="00916150">
      <w:pPr>
        <w:spacing w:after="120"/>
        <w:rPr>
          <w:sz w:val="9"/>
          <w:szCs w:val="9"/>
        </w:rPr>
      </w:pPr>
      <w:r w:rsidRPr="004E3D4B">
        <w:rPr>
          <w:sz w:val="9"/>
          <w:szCs w:val="9"/>
        </w:rPr>
        <w:t>Prices shown on quotations or acknowledgements of orders are subject to alteration or withdrawal without notice. Owing to fluctuations in currency rates and costs of materials, the Company reserves the right to charge the prices ruling at the date of dispatch. All prices quoted are exclusive of value added tax which will be charged at the rate applicable on the date of invoice.</w:t>
      </w:r>
    </w:p>
    <w:p w14:paraId="303E7760" w14:textId="77777777" w:rsidR="00916150" w:rsidRPr="004E3D4B" w:rsidRDefault="00916150" w:rsidP="00916150">
      <w:pPr>
        <w:spacing w:after="120"/>
        <w:rPr>
          <w:b/>
          <w:bCs/>
          <w:sz w:val="9"/>
          <w:szCs w:val="9"/>
        </w:rPr>
      </w:pPr>
      <w:r w:rsidRPr="004E3D4B">
        <w:rPr>
          <w:b/>
          <w:bCs/>
          <w:sz w:val="9"/>
          <w:szCs w:val="9"/>
        </w:rPr>
        <w:t>4. Warranty.</w:t>
      </w:r>
    </w:p>
    <w:p w14:paraId="67767D68" w14:textId="77777777" w:rsidR="00916150" w:rsidRPr="004E3D4B" w:rsidRDefault="00916150" w:rsidP="00916150">
      <w:pPr>
        <w:spacing w:after="120"/>
        <w:rPr>
          <w:sz w:val="9"/>
          <w:szCs w:val="9"/>
        </w:rPr>
      </w:pPr>
      <w:r w:rsidRPr="004E3D4B">
        <w:rPr>
          <w:sz w:val="9"/>
          <w:szCs w:val="9"/>
        </w:rPr>
        <w:t>4.1- Should any product sold by the Company prove defective by virtue of faulty materials or manufacture, the Company will replace the same free of charge provided it is notified in writing within 2 months of delivery unless otherwise stated on a document accompanying any goods. This warranty applies only to faulty constituent part in any Goods and not to incidental damage or consequential loss nor to labour nor to delivery of damaged goods to the Company for repair or replacement. This warranty is without prejudice to any rights implied by statute or common law.</w:t>
      </w:r>
    </w:p>
    <w:p w14:paraId="47B5EF53" w14:textId="77777777" w:rsidR="00916150" w:rsidRPr="004E3D4B" w:rsidRDefault="00916150" w:rsidP="00916150">
      <w:pPr>
        <w:spacing w:after="120"/>
        <w:rPr>
          <w:sz w:val="9"/>
          <w:szCs w:val="9"/>
        </w:rPr>
      </w:pPr>
      <w:r w:rsidRPr="004E3D4B">
        <w:rPr>
          <w:sz w:val="9"/>
          <w:szCs w:val="9"/>
        </w:rPr>
        <w:t>4.2- This warranty will not apply to any Goods which in the Company’s reasonable opinion have been altered in any way, subjected to misuse or unauthorized repair, been improperly installed or connected or in respect of which any person (other than the Company) has failed to observe or perform any maintenance requirements or procedures. In addition, the warranty will not apply unless the Customer notifies the Company immediately of the defect or the suspected defect in any Goods comes to its knowledge or attention. The Company will not honour this warranty for as long as there persists any breach by the Customer of any contract made with the Company.</w:t>
      </w:r>
    </w:p>
    <w:p w14:paraId="29AB1640" w14:textId="77777777" w:rsidR="00916150" w:rsidRPr="004E3D4B" w:rsidRDefault="00916150" w:rsidP="00916150">
      <w:pPr>
        <w:spacing w:after="120"/>
        <w:rPr>
          <w:b/>
          <w:bCs/>
          <w:sz w:val="9"/>
          <w:szCs w:val="9"/>
        </w:rPr>
      </w:pPr>
      <w:r w:rsidRPr="004E3D4B">
        <w:rPr>
          <w:b/>
          <w:bCs/>
          <w:sz w:val="9"/>
          <w:szCs w:val="9"/>
        </w:rPr>
        <w:t>5. Claims for Damage, Shortage or Loss.</w:t>
      </w:r>
    </w:p>
    <w:p w14:paraId="23815996" w14:textId="77777777" w:rsidR="00916150" w:rsidRPr="004E3D4B" w:rsidRDefault="00916150" w:rsidP="00916150">
      <w:pPr>
        <w:spacing w:after="120"/>
        <w:rPr>
          <w:sz w:val="9"/>
          <w:szCs w:val="9"/>
        </w:rPr>
      </w:pPr>
      <w:r w:rsidRPr="004E3D4B">
        <w:rPr>
          <w:sz w:val="9"/>
          <w:szCs w:val="9"/>
        </w:rPr>
        <w:t>5.1- No claim for damage or loss of Goods in transit or shortages in delivery can be accepted and all such claims will have deemed to have been waived by the Customer unless separate notices in writing are given both to the Company within 7 days of receipt of the Goods in question and to the carrier concerned within that period or within any shorter time limit specified in such carrier’s applicable terms and conditions of business.</w:t>
      </w:r>
    </w:p>
    <w:p w14:paraId="34569C25" w14:textId="77777777" w:rsidR="00916150" w:rsidRPr="004E3D4B" w:rsidRDefault="00916150" w:rsidP="00916150">
      <w:pPr>
        <w:spacing w:after="120"/>
        <w:rPr>
          <w:sz w:val="9"/>
          <w:szCs w:val="9"/>
        </w:rPr>
      </w:pPr>
      <w:r w:rsidRPr="004E3D4B">
        <w:rPr>
          <w:sz w:val="9"/>
          <w:szCs w:val="9"/>
        </w:rPr>
        <w:t>5.2- Any errors or omissions on goods delivered, subject to notifications in accordance with clause 5.1 will be corrected or rectified by the Company as soon as reasonably practicable in such manner as it shall consider appropriate (whether by replacement, delivery of additions or alternative Goods, repair or otherwise).</w:t>
      </w:r>
    </w:p>
    <w:p w14:paraId="79B10A4F" w14:textId="77777777" w:rsidR="00916150" w:rsidRPr="004E3D4B" w:rsidRDefault="00916150" w:rsidP="00916150">
      <w:pPr>
        <w:spacing w:after="120"/>
        <w:rPr>
          <w:b/>
          <w:bCs/>
          <w:sz w:val="9"/>
          <w:szCs w:val="9"/>
        </w:rPr>
      </w:pPr>
      <w:r w:rsidRPr="004E3D4B">
        <w:rPr>
          <w:b/>
          <w:bCs/>
          <w:sz w:val="9"/>
          <w:szCs w:val="9"/>
        </w:rPr>
        <w:t>6. Return of Goods.</w:t>
      </w:r>
    </w:p>
    <w:p w14:paraId="17E574DC" w14:textId="77777777" w:rsidR="00916150" w:rsidRPr="004E3D4B" w:rsidRDefault="00916150" w:rsidP="00916150">
      <w:pPr>
        <w:spacing w:after="120"/>
        <w:rPr>
          <w:sz w:val="9"/>
          <w:szCs w:val="9"/>
        </w:rPr>
      </w:pPr>
      <w:r w:rsidRPr="004E3D4B">
        <w:rPr>
          <w:sz w:val="9"/>
          <w:szCs w:val="9"/>
        </w:rPr>
        <w:t>Once dispatched, goods may not be returned to the Company without its written consent and such consent will only be given against a charge of not less than 15% of the value of the Goods in question such charge to be not less than the amount of the Company’s expenses in relation to such return. Notification of returns must be given within 7 days of receipt of the Goods.</w:t>
      </w:r>
    </w:p>
    <w:p w14:paraId="58C0CEA6" w14:textId="77777777" w:rsidR="00916150" w:rsidRPr="004E3D4B" w:rsidRDefault="00916150" w:rsidP="00916150">
      <w:pPr>
        <w:spacing w:after="120"/>
        <w:rPr>
          <w:b/>
          <w:bCs/>
          <w:sz w:val="9"/>
          <w:szCs w:val="9"/>
        </w:rPr>
      </w:pPr>
      <w:r w:rsidRPr="004E3D4B">
        <w:rPr>
          <w:b/>
          <w:bCs/>
          <w:sz w:val="9"/>
          <w:szCs w:val="9"/>
        </w:rPr>
        <w:t>7. Technical Advice.</w:t>
      </w:r>
    </w:p>
    <w:p w14:paraId="77C48F04" w14:textId="77777777" w:rsidR="00916150" w:rsidRPr="004E3D4B" w:rsidRDefault="00916150" w:rsidP="00916150">
      <w:pPr>
        <w:spacing w:after="120"/>
        <w:rPr>
          <w:sz w:val="9"/>
          <w:szCs w:val="9"/>
        </w:rPr>
      </w:pPr>
      <w:r w:rsidRPr="004E3D4B">
        <w:rPr>
          <w:sz w:val="9"/>
          <w:szCs w:val="9"/>
        </w:rPr>
        <w:t>Although not qualified so to do the Company may at the request of the Customer (without being under any obligation to do so) furnish technical advice or assistance with reference to the use, repair or installation of any Goods sold by it but the same is furnished or given on the express understanding that is accepted as an expression of opinion in respect of which the Company and its staff have no specific relevant expertise or qualification and is therefore used or heeded at the Customer’s risk and the Company shall not be liable for any loss or damage or any claims of whatsoever nature arising directly or indirectly out of the Customer’s use or application of such advice or assistance.</w:t>
      </w:r>
    </w:p>
    <w:p w14:paraId="4AAF8F0E" w14:textId="77777777" w:rsidR="00916150" w:rsidRPr="004E3D4B" w:rsidRDefault="00916150" w:rsidP="00916150">
      <w:pPr>
        <w:spacing w:after="120"/>
        <w:rPr>
          <w:b/>
          <w:bCs/>
          <w:sz w:val="9"/>
          <w:szCs w:val="9"/>
        </w:rPr>
      </w:pPr>
      <w:r w:rsidRPr="004E3D4B">
        <w:rPr>
          <w:b/>
          <w:bCs/>
          <w:sz w:val="9"/>
          <w:szCs w:val="9"/>
        </w:rPr>
        <w:t>8. Settlement Terms.</w:t>
      </w:r>
    </w:p>
    <w:p w14:paraId="4C0FD6A4" w14:textId="77777777" w:rsidR="00916150" w:rsidRPr="004E3D4B" w:rsidRDefault="00916150" w:rsidP="00916150">
      <w:pPr>
        <w:spacing w:after="120"/>
        <w:rPr>
          <w:sz w:val="9"/>
          <w:szCs w:val="9"/>
        </w:rPr>
      </w:pPr>
      <w:r w:rsidRPr="004E3D4B">
        <w:rPr>
          <w:sz w:val="9"/>
          <w:szCs w:val="9"/>
        </w:rPr>
        <w:t>8.1- If required by the Company full payment will be made before delivery of any Goods and in any event all invoices will become due for settlement and be paid no later than 30 days after the end of the month in which the invoice date falls. Once any amount becomes overdue the Company reserves the right to deem the whole balance on the account as due and collectable. All amounts shall be due and payable in pounds sterling. Where delivery of Goods takes place elsewhere than ex the Company’s works delivery charges will apply in such amount as the company shall specify on the UK having a total of less than £700 and on orders deliverable outside the UK are F.O.B. orders for delivery</w:t>
      </w:r>
      <w:r w:rsidRPr="004E3D4B">
        <w:rPr>
          <w:sz w:val="10"/>
          <w:szCs w:val="10"/>
        </w:rPr>
        <w:t xml:space="preserve"> </w:t>
      </w:r>
      <w:r w:rsidRPr="004E3D4B">
        <w:rPr>
          <w:sz w:val="9"/>
          <w:szCs w:val="9"/>
        </w:rPr>
        <w:t>within</w:t>
      </w:r>
    </w:p>
    <w:p w14:paraId="16AA2128" w14:textId="77777777" w:rsidR="00916150" w:rsidRPr="004E3D4B" w:rsidRDefault="00916150" w:rsidP="00916150">
      <w:pPr>
        <w:spacing w:after="120"/>
        <w:rPr>
          <w:sz w:val="9"/>
          <w:szCs w:val="9"/>
        </w:rPr>
      </w:pPr>
      <w:r w:rsidRPr="004E3D4B">
        <w:rPr>
          <w:sz w:val="9"/>
          <w:szCs w:val="9"/>
        </w:rPr>
        <w:t>8.2- Payment will be made in such manner or form (cash, cheque, bankers draft, letter of credit or otherwise) as the Company shall specify in any case.</w:t>
      </w:r>
    </w:p>
    <w:p w14:paraId="17C6AB43" w14:textId="77777777" w:rsidR="00916150" w:rsidRPr="004E3D4B" w:rsidRDefault="00916150" w:rsidP="00916150">
      <w:pPr>
        <w:rPr>
          <w:sz w:val="9"/>
          <w:szCs w:val="9"/>
        </w:rPr>
      </w:pPr>
      <w:r w:rsidRPr="004E3D4B">
        <w:rPr>
          <w:sz w:val="9"/>
          <w:szCs w:val="9"/>
        </w:rPr>
        <w:t xml:space="preserve"> 8.3- The Company reserves the right to charge interest on all overdue accounts at the rate of 2% for each month or part month during which such account remains outstanding interest being compounded with monthly rests. In addition, the Company reserves the right to recover all costs of collection arising in respect of overdue accounts.</w:t>
      </w:r>
    </w:p>
    <w:p w14:paraId="248B82F6" w14:textId="77777777" w:rsidR="00916150" w:rsidRDefault="00916150" w:rsidP="00916150">
      <w:pPr>
        <w:rPr>
          <w:b/>
          <w:bCs/>
          <w:sz w:val="9"/>
          <w:szCs w:val="9"/>
        </w:rPr>
      </w:pPr>
    </w:p>
    <w:p w14:paraId="0BA911BD" w14:textId="77777777" w:rsidR="00916150" w:rsidRDefault="00916150" w:rsidP="00916150">
      <w:pPr>
        <w:rPr>
          <w:b/>
          <w:bCs/>
          <w:sz w:val="9"/>
          <w:szCs w:val="9"/>
        </w:rPr>
      </w:pPr>
    </w:p>
    <w:p w14:paraId="3AFCF6CC" w14:textId="77777777" w:rsidR="00916150" w:rsidRDefault="00916150" w:rsidP="00916150">
      <w:pPr>
        <w:rPr>
          <w:b/>
          <w:bCs/>
          <w:sz w:val="9"/>
          <w:szCs w:val="9"/>
        </w:rPr>
      </w:pPr>
    </w:p>
    <w:p w14:paraId="07A14620" w14:textId="77777777" w:rsidR="00916150" w:rsidRDefault="00916150" w:rsidP="00916150">
      <w:pPr>
        <w:rPr>
          <w:b/>
          <w:bCs/>
          <w:sz w:val="9"/>
          <w:szCs w:val="9"/>
        </w:rPr>
      </w:pPr>
    </w:p>
    <w:p w14:paraId="53377D3C" w14:textId="77777777" w:rsidR="00916150" w:rsidRDefault="00916150" w:rsidP="00916150">
      <w:pPr>
        <w:rPr>
          <w:b/>
          <w:bCs/>
          <w:sz w:val="9"/>
          <w:szCs w:val="9"/>
        </w:rPr>
      </w:pPr>
    </w:p>
    <w:p w14:paraId="4298EAB6" w14:textId="77777777" w:rsidR="00916150" w:rsidRDefault="00916150" w:rsidP="00916150">
      <w:pPr>
        <w:rPr>
          <w:b/>
          <w:bCs/>
          <w:sz w:val="9"/>
          <w:szCs w:val="9"/>
        </w:rPr>
      </w:pPr>
    </w:p>
    <w:p w14:paraId="3383B66B" w14:textId="77777777" w:rsidR="00916150" w:rsidRDefault="00916150" w:rsidP="00916150">
      <w:pPr>
        <w:rPr>
          <w:b/>
          <w:bCs/>
          <w:sz w:val="9"/>
          <w:szCs w:val="9"/>
        </w:rPr>
      </w:pPr>
    </w:p>
    <w:p w14:paraId="3BA4F7DE" w14:textId="7F712ACB" w:rsidR="00916150" w:rsidRPr="004E3D4B" w:rsidRDefault="00916150" w:rsidP="00916150">
      <w:pPr>
        <w:rPr>
          <w:b/>
          <w:bCs/>
          <w:sz w:val="9"/>
          <w:szCs w:val="9"/>
        </w:rPr>
      </w:pPr>
      <w:r w:rsidRPr="004E3D4B">
        <w:rPr>
          <w:b/>
          <w:bCs/>
          <w:sz w:val="9"/>
          <w:szCs w:val="9"/>
        </w:rPr>
        <w:t>9. Title and Risk.</w:t>
      </w:r>
    </w:p>
    <w:p w14:paraId="42C5C0E9" w14:textId="77777777" w:rsidR="00916150" w:rsidRPr="004E3D4B" w:rsidRDefault="00916150" w:rsidP="00916150">
      <w:pPr>
        <w:rPr>
          <w:sz w:val="9"/>
          <w:szCs w:val="9"/>
        </w:rPr>
      </w:pPr>
      <w:r w:rsidRPr="004E3D4B">
        <w:rPr>
          <w:sz w:val="9"/>
          <w:szCs w:val="9"/>
        </w:rPr>
        <w:t>9.1- Until all money due from the Customer to the Company under any contract or agreement or otherwise has been paid in full, legal and equitable title in the goods shall remain with the Company and the Customer shall be in possession of the Goods as Bailee.</w:t>
      </w:r>
    </w:p>
    <w:p w14:paraId="37868C80" w14:textId="77777777" w:rsidR="00916150" w:rsidRPr="004E3D4B" w:rsidRDefault="00916150" w:rsidP="00916150">
      <w:pPr>
        <w:rPr>
          <w:sz w:val="9"/>
          <w:szCs w:val="9"/>
        </w:rPr>
      </w:pPr>
      <w:r w:rsidRPr="004E3D4B">
        <w:rPr>
          <w:sz w:val="9"/>
          <w:szCs w:val="9"/>
        </w:rPr>
        <w:t>9.2- Notwithstanding 9.1 the Customer is authorised to sell the Goods in the ordinary course of business as agent or on the account of the Company and to pass good title in the Goods to its customers and convert or incorporate the Goods into other goods or materials.</w:t>
      </w:r>
    </w:p>
    <w:p w14:paraId="3FC8ECE2" w14:textId="77777777" w:rsidR="00916150" w:rsidRPr="004E3D4B" w:rsidRDefault="00916150" w:rsidP="00916150">
      <w:pPr>
        <w:rPr>
          <w:sz w:val="9"/>
          <w:szCs w:val="9"/>
        </w:rPr>
      </w:pPr>
      <w:r w:rsidRPr="004E3D4B">
        <w:rPr>
          <w:sz w:val="9"/>
          <w:szCs w:val="9"/>
        </w:rPr>
        <w:t>9.3- The Customer will store the Goods separately and ensure that they are clearly marked as belonging to the Company.</w:t>
      </w:r>
    </w:p>
    <w:p w14:paraId="1A346089" w14:textId="09A3DE26" w:rsidR="00916150" w:rsidRPr="004E3D4B" w:rsidRDefault="00916150" w:rsidP="00916150">
      <w:pPr>
        <w:rPr>
          <w:sz w:val="9"/>
          <w:szCs w:val="9"/>
        </w:rPr>
      </w:pPr>
      <w:r w:rsidRPr="004E3D4B">
        <w:rPr>
          <w:sz w:val="9"/>
          <w:szCs w:val="9"/>
        </w:rPr>
        <w:t xml:space="preserve">9.4- The Company may inspect and or recover the Goods at any time and for this purpose may </w:t>
      </w:r>
      <w:r w:rsidR="00941AF8" w:rsidRPr="004E3D4B">
        <w:rPr>
          <w:sz w:val="9"/>
          <w:szCs w:val="9"/>
        </w:rPr>
        <w:t>enter</w:t>
      </w:r>
      <w:r w:rsidRPr="004E3D4B">
        <w:rPr>
          <w:sz w:val="9"/>
          <w:szCs w:val="9"/>
        </w:rPr>
        <w:t xml:space="preserve"> any premises where the Goods are stored.</w:t>
      </w:r>
    </w:p>
    <w:p w14:paraId="666837B7" w14:textId="5C5EC34A" w:rsidR="00916150" w:rsidRPr="004E3D4B" w:rsidRDefault="00916150" w:rsidP="00916150">
      <w:pPr>
        <w:rPr>
          <w:sz w:val="9"/>
          <w:szCs w:val="9"/>
        </w:rPr>
      </w:pPr>
      <w:r w:rsidRPr="004E3D4B">
        <w:rPr>
          <w:sz w:val="9"/>
          <w:szCs w:val="9"/>
        </w:rPr>
        <w:t xml:space="preserve">9.5- The authority to sell convert and incorporate given by clause 9.2 may be revoked at any time by the Company and will automatically determine if there is made a receiving or bankruptcy order against the Customer or (where the Customer is a limited company) it </w:t>
      </w:r>
      <w:r w:rsidR="00941AF8" w:rsidRPr="004E3D4B">
        <w:rPr>
          <w:sz w:val="9"/>
          <w:szCs w:val="9"/>
        </w:rPr>
        <w:t>enters</w:t>
      </w:r>
      <w:r w:rsidRPr="004E3D4B">
        <w:rPr>
          <w:sz w:val="9"/>
          <w:szCs w:val="9"/>
        </w:rPr>
        <w:t xml:space="preserve"> liquidation or has a receiver appointed over any of its assets.</w:t>
      </w:r>
    </w:p>
    <w:p w14:paraId="472E606A" w14:textId="77777777" w:rsidR="00916150" w:rsidRPr="004E3D4B" w:rsidRDefault="00916150" w:rsidP="00916150">
      <w:pPr>
        <w:rPr>
          <w:sz w:val="9"/>
          <w:szCs w:val="9"/>
        </w:rPr>
      </w:pPr>
      <w:r w:rsidRPr="004E3D4B">
        <w:rPr>
          <w:sz w:val="9"/>
          <w:szCs w:val="9"/>
        </w:rPr>
        <w:t>9.6- To the extent necessary to pay all money due to the Company whether under any contract agreement or arrangement the proceeds of sale of the Goods shall be received and held by the Customer on trust for the Company and at the Company’s request will be paid into a separate bank account.</w:t>
      </w:r>
    </w:p>
    <w:p w14:paraId="5935A2CA" w14:textId="77777777" w:rsidR="00916150" w:rsidRPr="004E3D4B" w:rsidRDefault="00916150" w:rsidP="00916150">
      <w:pPr>
        <w:rPr>
          <w:sz w:val="9"/>
          <w:szCs w:val="9"/>
        </w:rPr>
      </w:pPr>
      <w:r w:rsidRPr="004E3D4B">
        <w:rPr>
          <w:sz w:val="9"/>
          <w:szCs w:val="9"/>
        </w:rPr>
        <w:t>9.7- Risk in any Goods and the responsibility for their insurance shall pass to the Customer on the earlier of delivery or their release to a carrier.</w:t>
      </w:r>
    </w:p>
    <w:p w14:paraId="79B308E1" w14:textId="77777777" w:rsidR="00916150" w:rsidRPr="004E3D4B" w:rsidRDefault="00916150" w:rsidP="00916150">
      <w:pPr>
        <w:rPr>
          <w:b/>
          <w:bCs/>
          <w:sz w:val="9"/>
          <w:szCs w:val="9"/>
        </w:rPr>
      </w:pPr>
      <w:r w:rsidRPr="004E3D4B">
        <w:rPr>
          <w:b/>
          <w:bCs/>
          <w:sz w:val="9"/>
          <w:szCs w:val="9"/>
        </w:rPr>
        <w:t>10. Liability.</w:t>
      </w:r>
    </w:p>
    <w:p w14:paraId="64689659" w14:textId="77777777" w:rsidR="00916150" w:rsidRPr="004E3D4B" w:rsidRDefault="00916150" w:rsidP="00916150">
      <w:pPr>
        <w:rPr>
          <w:sz w:val="9"/>
          <w:szCs w:val="9"/>
        </w:rPr>
      </w:pPr>
      <w:r w:rsidRPr="004E3D4B">
        <w:rPr>
          <w:sz w:val="9"/>
          <w:szCs w:val="9"/>
        </w:rPr>
        <w:t>10.1- Save as provided in clause 4 of this Agreement the Company will have no liability for any  damage or loss arising out of the sale to the Customer of the Goods or their use or installation by or for any person or otherwise under this Agreement save that this limitation shall not apply to any death or personal injury caused to any person and arising out of the negligence of the Company or its servants or employees nor to any condition or term implied by statute or common law.</w:t>
      </w:r>
    </w:p>
    <w:p w14:paraId="1B5CC2DB" w14:textId="77777777" w:rsidR="00916150" w:rsidRPr="004E3D4B" w:rsidRDefault="00916150" w:rsidP="00916150">
      <w:pPr>
        <w:rPr>
          <w:sz w:val="9"/>
          <w:szCs w:val="9"/>
        </w:rPr>
      </w:pPr>
      <w:r w:rsidRPr="004E3D4B">
        <w:rPr>
          <w:sz w:val="9"/>
          <w:szCs w:val="9"/>
        </w:rPr>
        <w:t>10.2- No liability is accepted for the contents of any advertisement, literature or promotional material of the Company or of any other person relating to or describing all or any of the Goods. All such advertisements, literature and promotional material are for general information purposes only, are approximate and subject to change and to differ from any goods sold by the Company from time to time.</w:t>
      </w:r>
    </w:p>
    <w:p w14:paraId="50ABFBF6" w14:textId="77777777" w:rsidR="00916150" w:rsidRPr="004E3D4B" w:rsidRDefault="00916150" w:rsidP="00916150">
      <w:pPr>
        <w:rPr>
          <w:sz w:val="9"/>
          <w:szCs w:val="9"/>
        </w:rPr>
      </w:pPr>
      <w:r w:rsidRPr="004E3D4B">
        <w:rPr>
          <w:sz w:val="9"/>
          <w:szCs w:val="9"/>
        </w:rPr>
        <w:t>10.3- Apart from the guarantee given under clause 4 above the Goods are not guaranteed or warranted howsoever and no representation or warranty expressed or implied is given as to the suitability or fitness of the Goods or any of them for any particular purpose so that in agreeing to purchase them the Customer will be taken to have satisfied itself/himself/herself as to their suitability for any purpose for which they are intended to be used.</w:t>
      </w:r>
    </w:p>
    <w:p w14:paraId="70EDF33E" w14:textId="77777777" w:rsidR="00916150" w:rsidRPr="004E3D4B" w:rsidRDefault="00916150" w:rsidP="00916150">
      <w:pPr>
        <w:rPr>
          <w:b/>
          <w:bCs/>
          <w:sz w:val="9"/>
          <w:szCs w:val="9"/>
        </w:rPr>
      </w:pPr>
      <w:r w:rsidRPr="004E3D4B">
        <w:rPr>
          <w:b/>
          <w:bCs/>
          <w:sz w:val="9"/>
          <w:szCs w:val="9"/>
        </w:rPr>
        <w:t>11. Export.</w:t>
      </w:r>
    </w:p>
    <w:p w14:paraId="73997A6C" w14:textId="77777777" w:rsidR="00916150" w:rsidRPr="004E3D4B" w:rsidRDefault="00916150" w:rsidP="00916150">
      <w:pPr>
        <w:rPr>
          <w:sz w:val="9"/>
          <w:szCs w:val="9"/>
        </w:rPr>
      </w:pPr>
      <w:r w:rsidRPr="004E3D4B">
        <w:rPr>
          <w:sz w:val="9"/>
          <w:szCs w:val="9"/>
        </w:rPr>
        <w:t>Where the goods are to be exported: -</w:t>
      </w:r>
    </w:p>
    <w:p w14:paraId="61FA6676" w14:textId="77777777" w:rsidR="00916150" w:rsidRPr="004E3D4B" w:rsidRDefault="00916150" w:rsidP="00916150">
      <w:pPr>
        <w:rPr>
          <w:sz w:val="9"/>
          <w:szCs w:val="9"/>
        </w:rPr>
      </w:pPr>
      <w:r w:rsidRPr="004E3D4B">
        <w:rPr>
          <w:sz w:val="9"/>
          <w:szCs w:val="9"/>
        </w:rPr>
        <w:t>11.1- The Uniform Laws on International Sales Act 1967 shall not apply to this Agreement; and</w:t>
      </w:r>
    </w:p>
    <w:p w14:paraId="5E39A5FD" w14:textId="77777777" w:rsidR="00916150" w:rsidRPr="004E3D4B" w:rsidRDefault="00916150" w:rsidP="00916150">
      <w:pPr>
        <w:rPr>
          <w:sz w:val="9"/>
          <w:szCs w:val="9"/>
        </w:rPr>
      </w:pPr>
      <w:r w:rsidRPr="004E3D4B">
        <w:rPr>
          <w:sz w:val="9"/>
          <w:szCs w:val="9"/>
        </w:rPr>
        <w:t>11.2- The Goods will be sold F.O.B. or C.I.F. at the option of the Company which will be under no obligation to give the Customer notice as specified in section 32(3) of the Sale of Goods Act 1979.</w:t>
      </w:r>
    </w:p>
    <w:p w14:paraId="64A1D50B" w14:textId="77777777" w:rsidR="00916150" w:rsidRPr="004E3D4B" w:rsidRDefault="00916150" w:rsidP="00916150">
      <w:pPr>
        <w:rPr>
          <w:b/>
          <w:bCs/>
          <w:sz w:val="9"/>
          <w:szCs w:val="9"/>
        </w:rPr>
      </w:pPr>
      <w:r w:rsidRPr="004E3D4B">
        <w:rPr>
          <w:b/>
          <w:bCs/>
          <w:sz w:val="9"/>
          <w:szCs w:val="9"/>
        </w:rPr>
        <w:t>12. Termination.</w:t>
      </w:r>
    </w:p>
    <w:p w14:paraId="2F76E3AF" w14:textId="77777777" w:rsidR="00916150" w:rsidRPr="004E3D4B" w:rsidRDefault="00916150" w:rsidP="00916150">
      <w:pPr>
        <w:rPr>
          <w:sz w:val="9"/>
          <w:szCs w:val="9"/>
        </w:rPr>
      </w:pPr>
      <w:r w:rsidRPr="004E3D4B">
        <w:rPr>
          <w:sz w:val="9"/>
          <w:szCs w:val="9"/>
        </w:rPr>
        <w:t>12.1- This Agreement will terminate immediately upon service of written notice of termination by the Company on the Customer if the Customer has either: -</w:t>
      </w:r>
    </w:p>
    <w:p w14:paraId="7F097E7F" w14:textId="77777777" w:rsidR="00916150" w:rsidRPr="004E3D4B" w:rsidRDefault="00916150" w:rsidP="00916150">
      <w:pPr>
        <w:rPr>
          <w:sz w:val="9"/>
          <w:szCs w:val="9"/>
        </w:rPr>
      </w:pPr>
      <w:r w:rsidRPr="004E3D4B">
        <w:rPr>
          <w:sz w:val="9"/>
          <w:szCs w:val="9"/>
        </w:rPr>
        <w:t>12.1.1- Committed an act of bankruptcy or has made an arrangement or composition with his creditors or otherwise taken the benefit of any Act for the time being in force for the relief of insolvent debtors or has suffered or allowed any execution whether legal or equitable to be levied on his property or obtain against him or (being a body corporate) has had convened a meeting of creditors (whether formal or informal) or has entered into liquidation (whether voluntary or compulsory) except a solvent voluntary liquidation for the purpose only of reconstruction or amalgamation or has had a receiver, manager or administrator appointed over its assets undertaking or any part thereof or a resolution has been passed or petition presented to any Court for the winding-up of the customer or any proceedings have been commenced relating to the insolvency or possible insolvency of the Customer; or</w:t>
      </w:r>
    </w:p>
    <w:p w14:paraId="2A46CABE" w14:textId="77777777" w:rsidR="00916150" w:rsidRPr="004E3D4B" w:rsidRDefault="00916150" w:rsidP="00916150">
      <w:pPr>
        <w:rPr>
          <w:sz w:val="9"/>
          <w:szCs w:val="9"/>
        </w:rPr>
      </w:pPr>
      <w:r w:rsidRPr="004E3D4B">
        <w:rPr>
          <w:sz w:val="9"/>
          <w:szCs w:val="9"/>
        </w:rPr>
        <w:t>12.1.2- Failed to observe or perform any of its obligations or duties under any contract agreement or arrangement with the Company.</w:t>
      </w:r>
    </w:p>
    <w:p w14:paraId="78DCB78F" w14:textId="77777777" w:rsidR="00916150" w:rsidRPr="004E3D4B" w:rsidRDefault="00916150" w:rsidP="00916150">
      <w:pPr>
        <w:rPr>
          <w:sz w:val="9"/>
          <w:szCs w:val="9"/>
        </w:rPr>
      </w:pPr>
      <w:r w:rsidRPr="004E3D4B">
        <w:rPr>
          <w:sz w:val="9"/>
          <w:szCs w:val="9"/>
        </w:rPr>
        <w:t>12.2- The termination of any contract agreement or arrangement between the Company and the Customer in any way whatsoever will be without prejudice to the rights, obligations and liabilities of either party accrued prior to termination.</w:t>
      </w:r>
    </w:p>
    <w:p w14:paraId="467ACF4D" w14:textId="77777777" w:rsidR="00916150" w:rsidRPr="004E3D4B" w:rsidRDefault="00916150" w:rsidP="00916150">
      <w:pPr>
        <w:rPr>
          <w:b/>
          <w:bCs/>
          <w:sz w:val="9"/>
          <w:szCs w:val="9"/>
        </w:rPr>
      </w:pPr>
      <w:r w:rsidRPr="004E3D4B">
        <w:rPr>
          <w:b/>
          <w:bCs/>
          <w:sz w:val="9"/>
          <w:szCs w:val="9"/>
        </w:rPr>
        <w:t>13. Force Majeure.</w:t>
      </w:r>
    </w:p>
    <w:p w14:paraId="706F9B9B" w14:textId="77777777" w:rsidR="00916150" w:rsidRPr="004E3D4B" w:rsidRDefault="00916150" w:rsidP="00916150">
      <w:pPr>
        <w:rPr>
          <w:sz w:val="9"/>
          <w:szCs w:val="9"/>
        </w:rPr>
      </w:pPr>
      <w:r w:rsidRPr="004E3D4B">
        <w:rPr>
          <w:sz w:val="9"/>
          <w:szCs w:val="9"/>
        </w:rPr>
        <w:t>The Company will have no liability to the Customer in respect of any loss or damage sustained arising out of any delay or non-delivery of any Goods, breach or delay in performance of the Company’s obligations to the customer to the extent that the same is due to circumstances beyond reasonable control of the Company including (but without limitation) strikes, lock-outs, industrial disputes, fire, act of God, riots, war or any failure delay or breach or non-performance by any third party.</w:t>
      </w:r>
    </w:p>
    <w:p w14:paraId="04B172F6" w14:textId="77777777" w:rsidR="00916150" w:rsidRPr="004E3D4B" w:rsidRDefault="00916150" w:rsidP="00916150">
      <w:pPr>
        <w:rPr>
          <w:b/>
          <w:bCs/>
          <w:sz w:val="9"/>
          <w:szCs w:val="9"/>
        </w:rPr>
      </w:pPr>
      <w:r w:rsidRPr="004E3D4B">
        <w:rPr>
          <w:b/>
          <w:bCs/>
          <w:sz w:val="9"/>
          <w:szCs w:val="9"/>
        </w:rPr>
        <w:t>14. Applicable Law.</w:t>
      </w:r>
    </w:p>
    <w:p w14:paraId="2693FF57" w14:textId="77777777" w:rsidR="00916150" w:rsidRPr="004E3D4B" w:rsidRDefault="00916150" w:rsidP="00916150">
      <w:pPr>
        <w:rPr>
          <w:sz w:val="9"/>
          <w:szCs w:val="9"/>
        </w:rPr>
      </w:pPr>
      <w:r w:rsidRPr="004E3D4B">
        <w:rPr>
          <w:sz w:val="9"/>
          <w:szCs w:val="9"/>
        </w:rPr>
        <w:t>The contract will be governed by and in accordance with the laws of England and the parties submit to the non-exclusive jurisdiction of the English Courts.</w:t>
      </w:r>
    </w:p>
    <w:p w14:paraId="16B77A62" w14:textId="77777777" w:rsidR="00916150" w:rsidRPr="001B6879" w:rsidRDefault="00916150" w:rsidP="00916150">
      <w:pPr>
        <w:rPr>
          <w:sz w:val="9"/>
          <w:szCs w:val="9"/>
        </w:rPr>
        <w:sectPr w:rsidR="00916150" w:rsidRPr="001B6879" w:rsidSect="001B6879">
          <w:type w:val="continuous"/>
          <w:pgSz w:w="11906" w:h="16838"/>
          <w:pgMar w:top="1440" w:right="1440" w:bottom="4111" w:left="1440" w:header="708" w:footer="708" w:gutter="0"/>
          <w:cols w:num="2" w:space="708"/>
          <w:docGrid w:linePitch="360"/>
        </w:sectPr>
      </w:pPr>
    </w:p>
    <w:p w14:paraId="17DEC9E9" w14:textId="77777777" w:rsidR="00916150" w:rsidRPr="001B6879" w:rsidRDefault="00916150" w:rsidP="00916150">
      <w:pPr>
        <w:rPr>
          <w:sz w:val="9"/>
          <w:szCs w:val="9"/>
        </w:rPr>
      </w:pPr>
    </w:p>
    <w:p w14:paraId="01C021BA" w14:textId="482D0867" w:rsidR="00BF4E38" w:rsidRDefault="00BF4E38" w:rsidP="001E1FA0">
      <w:pPr>
        <w:ind w:left="-1276"/>
      </w:pPr>
    </w:p>
    <w:sectPr w:rsidR="00BF4E38" w:rsidSect="00D50578">
      <w:headerReference w:type="default" r:id="rId9"/>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80DD8" w14:textId="77777777" w:rsidR="00785B9D" w:rsidRDefault="00785B9D" w:rsidP="009E0509">
      <w:pPr>
        <w:spacing w:after="0" w:line="240" w:lineRule="auto"/>
      </w:pPr>
      <w:r>
        <w:separator/>
      </w:r>
    </w:p>
  </w:endnote>
  <w:endnote w:type="continuationSeparator" w:id="0">
    <w:p w14:paraId="41E9BB20" w14:textId="77777777" w:rsidR="00785B9D" w:rsidRDefault="00785B9D" w:rsidP="009E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ADFC" w14:textId="3C4C3D87" w:rsidR="00916150" w:rsidRDefault="003D3327">
    <w:pPr>
      <w:pStyle w:val="Footer"/>
    </w:pPr>
    <w:r>
      <w:rPr>
        <w:noProof/>
      </w:rPr>
      <w:drawing>
        <wp:anchor distT="0" distB="0" distL="114300" distR="114300" simplePos="0" relativeHeight="251658240" behindDoc="1" locked="0" layoutInCell="1" allowOverlap="1" wp14:anchorId="14DFDEDD" wp14:editId="5AB544D0">
          <wp:simplePos x="0" y="0"/>
          <wp:positionH relativeFrom="column">
            <wp:posOffset>-904875</wp:posOffset>
          </wp:positionH>
          <wp:positionV relativeFrom="paragraph">
            <wp:posOffset>-203835</wp:posOffset>
          </wp:positionV>
          <wp:extent cx="7566025" cy="8172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817245"/>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49D06" w14:textId="768D6BB7" w:rsidR="00D50578" w:rsidRDefault="00F60616" w:rsidP="00D50578">
    <w:pPr>
      <w:pStyle w:val="Footer"/>
      <w:ind w:left="-1418"/>
    </w:pPr>
    <w:r>
      <w:rPr>
        <w:noProof/>
      </w:rPr>
      <w:drawing>
        <wp:inline distT="0" distB="0" distL="0" distR="0" wp14:anchorId="757A5587" wp14:editId="2A6A4EC2">
          <wp:extent cx="767842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8420" cy="8953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6BDB9" w14:textId="77777777" w:rsidR="00785B9D" w:rsidRDefault="00785B9D" w:rsidP="009E0509">
      <w:pPr>
        <w:spacing w:after="0" w:line="240" w:lineRule="auto"/>
      </w:pPr>
      <w:r>
        <w:separator/>
      </w:r>
    </w:p>
  </w:footnote>
  <w:footnote w:type="continuationSeparator" w:id="0">
    <w:p w14:paraId="7DE62075" w14:textId="77777777" w:rsidR="00785B9D" w:rsidRDefault="00785B9D" w:rsidP="009E0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3089" w14:textId="41BA5EAA" w:rsidR="009E0509" w:rsidRDefault="009E0509">
    <w:pPr>
      <w:pStyle w:val="Header"/>
    </w:pPr>
  </w:p>
  <w:p w14:paraId="6D726F89" w14:textId="77777777" w:rsidR="009E0509" w:rsidRDefault="009E0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6965"/>
    <w:multiLevelType w:val="multilevel"/>
    <w:tmpl w:val="2424CF76"/>
    <w:lvl w:ilvl="0">
      <w:start w:val="1"/>
      <w:numFmt w:val="decimal"/>
      <w:lvlText w:val="%1."/>
      <w:lvlJc w:val="left"/>
      <w:pPr>
        <w:ind w:left="460" w:hanging="360"/>
        <w:jc w:val="left"/>
      </w:pPr>
      <w:rPr>
        <w:rFonts w:hint="default"/>
        <w:b/>
        <w:bCs/>
        <w:spacing w:val="-1"/>
        <w:w w:val="100"/>
        <w:lang w:val="en-GB" w:eastAsia="en-GB" w:bidi="en-GB"/>
      </w:rPr>
    </w:lvl>
    <w:lvl w:ilvl="1">
      <w:start w:val="1"/>
      <w:numFmt w:val="decimal"/>
      <w:lvlText w:val="%1.%2"/>
      <w:lvlJc w:val="left"/>
      <w:pPr>
        <w:ind w:left="460" w:hanging="361"/>
        <w:jc w:val="left"/>
      </w:pPr>
      <w:rPr>
        <w:rFonts w:ascii="Calibri" w:eastAsia="Calibri" w:hAnsi="Calibri" w:cs="Calibri" w:hint="default"/>
        <w:spacing w:val="-1"/>
        <w:w w:val="100"/>
        <w:sz w:val="11"/>
        <w:szCs w:val="11"/>
        <w:lang w:val="en-GB" w:eastAsia="en-GB" w:bidi="en-GB"/>
      </w:rPr>
    </w:lvl>
    <w:lvl w:ilvl="2">
      <w:start w:val="1"/>
      <w:numFmt w:val="decimal"/>
      <w:lvlText w:val="%1.%2.%3"/>
      <w:lvlJc w:val="left"/>
      <w:pPr>
        <w:ind w:left="820" w:hanging="360"/>
        <w:jc w:val="left"/>
      </w:pPr>
      <w:rPr>
        <w:rFonts w:ascii="Calibri" w:eastAsia="Calibri" w:hAnsi="Calibri" w:cs="Calibri" w:hint="default"/>
        <w:spacing w:val="-1"/>
        <w:w w:val="100"/>
        <w:sz w:val="11"/>
        <w:szCs w:val="11"/>
        <w:lang w:val="en-GB" w:eastAsia="en-GB" w:bidi="en-GB"/>
      </w:rPr>
    </w:lvl>
    <w:lvl w:ilvl="3">
      <w:numFmt w:val="bullet"/>
      <w:lvlText w:val="•"/>
      <w:lvlJc w:val="left"/>
      <w:pPr>
        <w:ind w:left="589" w:hanging="360"/>
      </w:pPr>
      <w:rPr>
        <w:rFonts w:hint="default"/>
        <w:lang w:val="en-GB" w:eastAsia="en-GB" w:bidi="en-GB"/>
      </w:rPr>
    </w:lvl>
    <w:lvl w:ilvl="4">
      <w:numFmt w:val="bullet"/>
      <w:lvlText w:val="•"/>
      <w:lvlJc w:val="left"/>
      <w:pPr>
        <w:ind w:left="474" w:hanging="360"/>
      </w:pPr>
      <w:rPr>
        <w:rFonts w:hint="default"/>
        <w:lang w:val="en-GB" w:eastAsia="en-GB" w:bidi="en-GB"/>
      </w:rPr>
    </w:lvl>
    <w:lvl w:ilvl="5">
      <w:numFmt w:val="bullet"/>
      <w:lvlText w:val="•"/>
      <w:lvlJc w:val="left"/>
      <w:pPr>
        <w:ind w:left="358" w:hanging="360"/>
      </w:pPr>
      <w:rPr>
        <w:rFonts w:hint="default"/>
        <w:lang w:val="en-GB" w:eastAsia="en-GB" w:bidi="en-GB"/>
      </w:rPr>
    </w:lvl>
    <w:lvl w:ilvl="6">
      <w:numFmt w:val="bullet"/>
      <w:lvlText w:val="•"/>
      <w:lvlJc w:val="left"/>
      <w:pPr>
        <w:ind w:left="243" w:hanging="360"/>
      </w:pPr>
      <w:rPr>
        <w:rFonts w:hint="default"/>
        <w:lang w:val="en-GB" w:eastAsia="en-GB" w:bidi="en-GB"/>
      </w:rPr>
    </w:lvl>
    <w:lvl w:ilvl="7">
      <w:numFmt w:val="bullet"/>
      <w:lvlText w:val="•"/>
      <w:lvlJc w:val="left"/>
      <w:pPr>
        <w:ind w:left="128" w:hanging="360"/>
      </w:pPr>
      <w:rPr>
        <w:rFonts w:hint="default"/>
        <w:lang w:val="en-GB" w:eastAsia="en-GB" w:bidi="en-GB"/>
      </w:rPr>
    </w:lvl>
    <w:lvl w:ilvl="8">
      <w:numFmt w:val="bullet"/>
      <w:lvlText w:val="•"/>
      <w:lvlJc w:val="left"/>
      <w:pPr>
        <w:ind w:left="12"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509"/>
    <w:rsid w:val="001E1FA0"/>
    <w:rsid w:val="00350594"/>
    <w:rsid w:val="003D3327"/>
    <w:rsid w:val="00785B9D"/>
    <w:rsid w:val="00823B39"/>
    <w:rsid w:val="00916150"/>
    <w:rsid w:val="00941AF8"/>
    <w:rsid w:val="009E0509"/>
    <w:rsid w:val="009E1C3C"/>
    <w:rsid w:val="00AA29F0"/>
    <w:rsid w:val="00AA425B"/>
    <w:rsid w:val="00B07ACE"/>
    <w:rsid w:val="00BF4E38"/>
    <w:rsid w:val="00CE57B5"/>
    <w:rsid w:val="00D50578"/>
    <w:rsid w:val="00DE5C2B"/>
    <w:rsid w:val="00F60616"/>
    <w:rsid w:val="00F85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36858"/>
  <w15:chartTrackingRefBased/>
  <w15:docId w15:val="{784FB404-0C5C-49FF-AA8E-7E1D5004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509"/>
  </w:style>
  <w:style w:type="paragraph" w:styleId="Footer">
    <w:name w:val="footer"/>
    <w:basedOn w:val="Normal"/>
    <w:link w:val="FooterChar"/>
    <w:uiPriority w:val="99"/>
    <w:unhideWhenUsed/>
    <w:qFormat/>
    <w:rsid w:val="009E0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509"/>
  </w:style>
  <w:style w:type="paragraph" w:styleId="NoSpacing">
    <w:name w:val="No Spacing"/>
    <w:uiPriority w:val="1"/>
    <w:qFormat/>
    <w:rsid w:val="009E0509"/>
    <w:pPr>
      <w:spacing w:after="0" w:line="240" w:lineRule="auto"/>
    </w:pPr>
    <w:rPr>
      <w:color w:val="44546A" w:themeColor="text2"/>
      <w:sz w:val="20"/>
      <w:szCs w:val="20"/>
      <w:lang w:val="en-US"/>
    </w:rPr>
  </w:style>
  <w:style w:type="character" w:styleId="Hyperlink">
    <w:name w:val="Hyperlink"/>
    <w:basedOn w:val="DefaultParagraphFont"/>
    <w:uiPriority w:val="99"/>
    <w:unhideWhenUsed/>
    <w:rsid w:val="009E0509"/>
    <w:rPr>
      <w:color w:val="0563C1" w:themeColor="hyperlink"/>
      <w:u w:val="single"/>
    </w:rPr>
  </w:style>
  <w:style w:type="character" w:styleId="UnresolvedMention">
    <w:name w:val="Unresolved Mention"/>
    <w:basedOn w:val="DefaultParagraphFont"/>
    <w:uiPriority w:val="99"/>
    <w:semiHidden/>
    <w:unhideWhenUsed/>
    <w:rsid w:val="009E0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2059</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Centre</dc:creator>
  <cp:keywords/>
  <dc:description/>
  <cp:lastModifiedBy>purchasing@themdsgroup.co.uk</cp:lastModifiedBy>
  <cp:revision>4</cp:revision>
  <cp:lastPrinted>2021-02-09T09:37:00Z</cp:lastPrinted>
  <dcterms:created xsi:type="dcterms:W3CDTF">2021-08-06T08:04:00Z</dcterms:created>
  <dcterms:modified xsi:type="dcterms:W3CDTF">2021-08-06T08:29:00Z</dcterms:modified>
</cp:coreProperties>
</file>